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D71" w:rsidRPr="00A80628" w:rsidRDefault="00D22D71" w:rsidP="00D22D71">
      <w:pPr>
        <w:rPr>
          <w:b/>
        </w:rPr>
      </w:pPr>
      <w:r w:rsidRPr="00A80628">
        <w:rPr>
          <w:b/>
        </w:rPr>
        <w:t xml:space="preserve">                                                                  </w:t>
      </w:r>
      <w:r w:rsidRPr="00A80628">
        <w:rPr>
          <w:b/>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4.5pt" o:ole="" fillcolor="window">
            <v:imagedata r:id="rId9" o:title="" gain="1092267f" blacklevel="-5898f"/>
          </v:shape>
          <o:OLEObject Type="Embed" ProgID="Word.Picture.8" ShapeID="_x0000_i1025" DrawAspect="Content" ObjectID="_1775627161" r:id="rId10"/>
        </w:object>
      </w:r>
    </w:p>
    <w:p w:rsidR="00D22D71" w:rsidRPr="0055759D" w:rsidRDefault="00D22D71" w:rsidP="00D22D71">
      <w:pPr>
        <w:jc w:val="center"/>
        <w:rPr>
          <w:b/>
          <w:sz w:val="20"/>
          <w:szCs w:val="20"/>
        </w:rPr>
      </w:pPr>
      <w:r w:rsidRPr="0055759D">
        <w:rPr>
          <w:b/>
          <w:sz w:val="20"/>
          <w:szCs w:val="20"/>
        </w:rPr>
        <w:t>КОНТРОЛЬНО – СЧЕТНАЯ ПАЛАТА</w:t>
      </w:r>
    </w:p>
    <w:p w:rsidR="00D22D71" w:rsidRPr="0055759D" w:rsidRDefault="00D22D71" w:rsidP="00D22D71">
      <w:pPr>
        <w:jc w:val="center"/>
        <w:rPr>
          <w:b/>
          <w:sz w:val="20"/>
          <w:szCs w:val="20"/>
        </w:rPr>
      </w:pPr>
      <w:r w:rsidRPr="0055759D">
        <w:rPr>
          <w:b/>
          <w:sz w:val="20"/>
          <w:szCs w:val="20"/>
        </w:rPr>
        <w:t>МУНИЦИПАЛЬНОГО РАЙОНА «ШИЛКИНСКИЙ РАЙОН»</w:t>
      </w:r>
    </w:p>
    <w:p w:rsidR="00D22D71" w:rsidRPr="0055759D" w:rsidRDefault="00D22D71" w:rsidP="00D22D71"/>
    <w:p w:rsidR="00D22D71" w:rsidRPr="0055759D" w:rsidRDefault="00D22D71" w:rsidP="00D22D71">
      <w:pPr>
        <w:tabs>
          <w:tab w:val="left" w:pos="3940"/>
        </w:tabs>
        <w:jc w:val="center"/>
        <w:rPr>
          <w:b/>
          <w:sz w:val="20"/>
          <w:szCs w:val="20"/>
        </w:rPr>
      </w:pPr>
      <w:r w:rsidRPr="0055759D">
        <w:rPr>
          <w:b/>
          <w:sz w:val="20"/>
          <w:szCs w:val="20"/>
        </w:rPr>
        <w:t xml:space="preserve">Э К С </w:t>
      </w:r>
      <w:proofErr w:type="gramStart"/>
      <w:r w:rsidRPr="0055759D">
        <w:rPr>
          <w:b/>
          <w:sz w:val="20"/>
          <w:szCs w:val="20"/>
        </w:rPr>
        <w:t>П</w:t>
      </w:r>
      <w:proofErr w:type="gramEnd"/>
      <w:r w:rsidRPr="0055759D">
        <w:rPr>
          <w:b/>
          <w:sz w:val="20"/>
          <w:szCs w:val="20"/>
        </w:rPr>
        <w:t xml:space="preserve"> Е Р Т Н О Е  З А К Л Ю Ч Е Н И Е</w:t>
      </w:r>
    </w:p>
    <w:p w:rsidR="00D22D71" w:rsidRPr="0055759D" w:rsidRDefault="00D22D71" w:rsidP="00D22D71">
      <w:pPr>
        <w:tabs>
          <w:tab w:val="left" w:pos="3940"/>
        </w:tabs>
        <w:jc w:val="center"/>
        <w:rPr>
          <w:b/>
        </w:rPr>
      </w:pPr>
      <w:r w:rsidRPr="0055759D">
        <w:rPr>
          <w:b/>
        </w:rPr>
        <w:t>на годовой отчет об исполнении бюджета муниципального района «</w:t>
      </w:r>
      <w:proofErr w:type="spellStart"/>
      <w:r w:rsidRPr="0055759D">
        <w:rPr>
          <w:b/>
        </w:rPr>
        <w:t>Шилкинский</w:t>
      </w:r>
      <w:proofErr w:type="spellEnd"/>
      <w:r w:rsidRPr="0055759D">
        <w:rPr>
          <w:b/>
        </w:rPr>
        <w:t xml:space="preserve"> район» за 20</w:t>
      </w:r>
      <w:r w:rsidR="00650A56" w:rsidRPr="00650A56">
        <w:rPr>
          <w:b/>
        </w:rPr>
        <w:t>2</w:t>
      </w:r>
      <w:r w:rsidR="00771369">
        <w:rPr>
          <w:b/>
        </w:rPr>
        <w:t>3</w:t>
      </w:r>
      <w:r w:rsidRPr="0055759D">
        <w:rPr>
          <w:b/>
        </w:rPr>
        <w:t xml:space="preserve"> год</w:t>
      </w:r>
    </w:p>
    <w:p w:rsidR="00D22D71" w:rsidRPr="00902761" w:rsidRDefault="001031C3" w:rsidP="00D22D71">
      <w:pPr>
        <w:tabs>
          <w:tab w:val="left" w:pos="3940"/>
        </w:tabs>
        <w:jc w:val="both"/>
        <w:rPr>
          <w:b/>
        </w:rPr>
      </w:pPr>
      <w:r w:rsidRPr="0055759D">
        <w:t xml:space="preserve">               </w:t>
      </w:r>
      <w:r w:rsidR="00803A05" w:rsidRPr="00902761">
        <w:rPr>
          <w:b/>
        </w:rPr>
        <w:t>2</w:t>
      </w:r>
      <w:r w:rsidR="00512A7A">
        <w:rPr>
          <w:b/>
        </w:rPr>
        <w:t>6</w:t>
      </w:r>
      <w:r w:rsidR="006044DE" w:rsidRPr="00902761">
        <w:rPr>
          <w:b/>
        </w:rPr>
        <w:t xml:space="preserve"> апреля</w:t>
      </w:r>
      <w:r w:rsidR="00D22D71" w:rsidRPr="00902761">
        <w:rPr>
          <w:b/>
        </w:rPr>
        <w:t xml:space="preserve"> 20</w:t>
      </w:r>
      <w:r w:rsidR="005B403F" w:rsidRPr="00902761">
        <w:rPr>
          <w:b/>
        </w:rPr>
        <w:t>2</w:t>
      </w:r>
      <w:r w:rsidR="00771369">
        <w:rPr>
          <w:b/>
        </w:rPr>
        <w:t>4</w:t>
      </w:r>
      <w:r w:rsidR="00D22D71" w:rsidRPr="00902761">
        <w:rPr>
          <w:b/>
        </w:rPr>
        <w:t xml:space="preserve"> г.                                                                        № 02 – 11- </w:t>
      </w:r>
      <w:r w:rsidR="00512A7A">
        <w:rPr>
          <w:b/>
        </w:rPr>
        <w:t>14</w:t>
      </w:r>
      <w:r w:rsidR="00FE648E" w:rsidRPr="00902761">
        <w:rPr>
          <w:b/>
        </w:rPr>
        <w:t>/</w:t>
      </w:r>
      <w:r w:rsidR="00512A7A">
        <w:rPr>
          <w:b/>
        </w:rPr>
        <w:t>62</w:t>
      </w:r>
    </w:p>
    <w:p w:rsidR="00902761" w:rsidRDefault="00902761" w:rsidP="00D22D71">
      <w:pPr>
        <w:ind w:firstLine="540"/>
        <w:jc w:val="both"/>
      </w:pPr>
    </w:p>
    <w:p w:rsidR="00D22D71" w:rsidRPr="0055759D" w:rsidRDefault="00D22D71" w:rsidP="00D22D71">
      <w:pPr>
        <w:ind w:firstLine="540"/>
        <w:jc w:val="both"/>
      </w:pPr>
      <w:proofErr w:type="gramStart"/>
      <w:r w:rsidRPr="0055759D">
        <w:t>Экспертное заключение Контрольно-счетной палаты муниципального района «</w:t>
      </w:r>
      <w:proofErr w:type="spellStart"/>
      <w:r w:rsidRPr="0055759D">
        <w:t>Шилкинский</w:t>
      </w:r>
      <w:proofErr w:type="spellEnd"/>
      <w:r w:rsidRPr="0055759D">
        <w:t xml:space="preserve"> район» (далее КСП) на годовой отчет об исполнении бюджета муниципального района «</w:t>
      </w:r>
      <w:proofErr w:type="spellStart"/>
      <w:r w:rsidRPr="0055759D">
        <w:t>Шилкинский</w:t>
      </w:r>
      <w:proofErr w:type="spellEnd"/>
      <w:r w:rsidRPr="0055759D">
        <w:t xml:space="preserve"> район» за 20</w:t>
      </w:r>
      <w:r w:rsidR="00650A56" w:rsidRPr="00650A56">
        <w:t>2</w:t>
      </w:r>
      <w:r w:rsidR="00771369">
        <w:t>3</w:t>
      </w:r>
      <w:r w:rsidR="00DD1CA1">
        <w:t>г</w:t>
      </w:r>
      <w:r w:rsidRPr="0055759D">
        <w:t>. подготовлено по результатам внешней проверки в соответствии со статьей 264</w:t>
      </w:r>
      <w:r w:rsidRPr="0055759D">
        <w:rPr>
          <w:vertAlign w:val="superscript"/>
        </w:rPr>
        <w:t>4</w:t>
      </w:r>
      <w:r w:rsidRPr="0055759D">
        <w:t xml:space="preserve"> Бюджетного Кодекса РФ, </w:t>
      </w:r>
      <w:r w:rsidR="00F81D0D" w:rsidRPr="0055759D">
        <w:t>ст.</w:t>
      </w:r>
      <w:r w:rsidRPr="0055759D">
        <w:t>3</w:t>
      </w:r>
      <w:r w:rsidR="00E8432A" w:rsidRPr="00E8432A">
        <w:t>3</w:t>
      </w:r>
      <w:r w:rsidRPr="0055759D">
        <w:t xml:space="preserve"> Положения о бюджетном процессе в муниципальном районе «</w:t>
      </w:r>
      <w:proofErr w:type="spellStart"/>
      <w:r w:rsidRPr="0055759D">
        <w:t>Шилкинский</w:t>
      </w:r>
      <w:proofErr w:type="spellEnd"/>
      <w:r w:rsidRPr="0055759D">
        <w:t xml:space="preserve"> район» от </w:t>
      </w:r>
      <w:r w:rsidR="00E8432A" w:rsidRPr="00E8432A">
        <w:t>15</w:t>
      </w:r>
      <w:r w:rsidRPr="0055759D">
        <w:t>.</w:t>
      </w:r>
      <w:r w:rsidR="00E8432A" w:rsidRPr="00E8432A">
        <w:t>11</w:t>
      </w:r>
      <w:r w:rsidRPr="0055759D">
        <w:t>.20</w:t>
      </w:r>
      <w:r w:rsidR="00E8432A" w:rsidRPr="00E8432A">
        <w:t>2</w:t>
      </w:r>
      <w:r w:rsidR="00B35E4B" w:rsidRPr="0055759D">
        <w:t>1</w:t>
      </w:r>
      <w:r w:rsidRPr="0055759D">
        <w:t>г. №</w:t>
      </w:r>
      <w:r w:rsidR="00E8432A" w:rsidRPr="00E8432A">
        <w:t>50/301</w:t>
      </w:r>
      <w:r w:rsidRPr="0055759D">
        <w:t>, Положения о Контрольно-счетной палате.</w:t>
      </w:r>
      <w:proofErr w:type="gramEnd"/>
    </w:p>
    <w:p w:rsidR="00014386" w:rsidRPr="0055759D" w:rsidRDefault="00D22D71" w:rsidP="00D22D71">
      <w:pPr>
        <w:ind w:firstLine="540"/>
        <w:jc w:val="both"/>
      </w:pPr>
      <w:r w:rsidRPr="0055759D">
        <w:t xml:space="preserve">Годовой отчет представлен в КСП </w:t>
      </w:r>
      <w:r w:rsidR="00771369">
        <w:t>29</w:t>
      </w:r>
      <w:r w:rsidRPr="0055759D">
        <w:t>.0</w:t>
      </w:r>
      <w:r w:rsidR="00FB2F15">
        <w:t>3</w:t>
      </w:r>
      <w:r w:rsidRPr="0055759D">
        <w:t>.20</w:t>
      </w:r>
      <w:r w:rsidR="00FB2F15">
        <w:t>2</w:t>
      </w:r>
      <w:r w:rsidR="00771369">
        <w:t>4</w:t>
      </w:r>
      <w:r w:rsidRPr="0055759D">
        <w:t xml:space="preserve">г., </w:t>
      </w:r>
      <w:r w:rsidR="00014386" w:rsidRPr="0055759D">
        <w:t xml:space="preserve">в соответствии со </w:t>
      </w:r>
      <w:r w:rsidRPr="0055759D">
        <w:t>срок</w:t>
      </w:r>
      <w:r w:rsidR="00014386" w:rsidRPr="0055759D">
        <w:t>ом</w:t>
      </w:r>
      <w:r w:rsidRPr="0055759D">
        <w:t>, установленн</w:t>
      </w:r>
      <w:r w:rsidR="00014386" w:rsidRPr="0055759D">
        <w:t>ым</w:t>
      </w:r>
      <w:r w:rsidR="00E8432A" w:rsidRPr="00E8432A">
        <w:t xml:space="preserve"> </w:t>
      </w:r>
      <w:r w:rsidR="004A7BF8" w:rsidRPr="0055759D">
        <w:t xml:space="preserve"> </w:t>
      </w:r>
      <w:r w:rsidRPr="0055759D">
        <w:t>ст.3</w:t>
      </w:r>
      <w:r w:rsidR="00E8432A" w:rsidRPr="00E8432A">
        <w:t>3</w:t>
      </w:r>
      <w:r w:rsidRPr="0055759D">
        <w:t xml:space="preserve"> Положения о бюджетном процессе.</w:t>
      </w:r>
      <w:r w:rsidR="0023620E" w:rsidRPr="0055759D">
        <w:t xml:space="preserve"> </w:t>
      </w:r>
    </w:p>
    <w:p w:rsidR="00D22D71" w:rsidRPr="0055759D" w:rsidRDefault="00D22D71" w:rsidP="00D22D71">
      <w:pPr>
        <w:ind w:firstLine="540"/>
        <w:jc w:val="both"/>
      </w:pPr>
      <w:r w:rsidRPr="0055759D">
        <w:t>Отчетность представлена по консолидированному бюджету муниципального района Комитетом по финансам администрации муниципального района «</w:t>
      </w:r>
      <w:proofErr w:type="spellStart"/>
      <w:r w:rsidRPr="0055759D">
        <w:t>Шилкинский</w:t>
      </w:r>
      <w:proofErr w:type="spellEnd"/>
      <w:r w:rsidRPr="0055759D">
        <w:t xml:space="preserve"> район» как органа, уполномоченного на формирование бюджетной отчетности об исполнении консолидированного бюджета муниципального района.</w:t>
      </w:r>
    </w:p>
    <w:p w:rsidR="00A76416" w:rsidRDefault="00923102" w:rsidP="00A76416">
      <w:pPr>
        <w:spacing w:before="120" w:after="120"/>
        <w:ind w:firstLine="709"/>
        <w:jc w:val="center"/>
        <w:rPr>
          <w:b/>
        </w:rPr>
      </w:pPr>
      <w:r w:rsidRPr="0055759D">
        <w:rPr>
          <w:b/>
        </w:rPr>
        <w:t> Проверка полноты представленных форм бюджетной отчетности</w:t>
      </w:r>
    </w:p>
    <w:p w:rsidR="00923102" w:rsidRPr="0055759D" w:rsidRDefault="006C3DC7" w:rsidP="00512A7A">
      <w:pPr>
        <w:spacing w:before="120" w:after="120"/>
        <w:ind w:firstLine="709"/>
        <w:jc w:val="both"/>
      </w:pPr>
      <w:proofErr w:type="gramStart"/>
      <w:r>
        <w:t>Годовая б</w:t>
      </w:r>
      <w:r w:rsidR="00923102" w:rsidRPr="0055759D">
        <w:t>юджетная отчетность за 20</w:t>
      </w:r>
      <w:r w:rsidR="00650A56" w:rsidRPr="00650A56">
        <w:t>2</w:t>
      </w:r>
      <w:r w:rsidR="00E7639B">
        <w:t>3</w:t>
      </w:r>
      <w:r w:rsidR="00923102" w:rsidRPr="0055759D">
        <w:t xml:space="preserve"> год </w:t>
      </w:r>
      <w:r>
        <w:t xml:space="preserve">сформирована в соответствии </w:t>
      </w:r>
      <w:r w:rsidR="00923102" w:rsidRPr="0055759D">
        <w:t xml:space="preserve"> </w:t>
      </w:r>
      <w:r>
        <w:t>с</w:t>
      </w:r>
      <w:r w:rsidR="00923102" w:rsidRPr="0055759D">
        <w:t xml:space="preserve"> приказом Министерства финансов РФ от 28.12.2010</w:t>
      </w:r>
      <w:r>
        <w:t>г.</w:t>
      </w:r>
      <w:r w:rsidR="00923102" w:rsidRPr="0055759D">
        <w:t xml:space="preserve">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 191н)</w:t>
      </w:r>
      <w:r>
        <w:t>, приказом</w:t>
      </w:r>
      <w:r w:rsidR="00923102" w:rsidRPr="0055759D">
        <w:t xml:space="preserve"> </w:t>
      </w:r>
      <w:r w:rsidRPr="006C3DC7">
        <w:t>Министерства финансов РФ от 2</w:t>
      </w:r>
      <w:r>
        <w:t>5</w:t>
      </w:r>
      <w:r w:rsidRPr="006C3DC7">
        <w:t>.</w:t>
      </w:r>
      <w:r>
        <w:t>03</w:t>
      </w:r>
      <w:r w:rsidRPr="006C3DC7">
        <w:t>.201</w:t>
      </w:r>
      <w:r>
        <w:t xml:space="preserve">1г. </w:t>
      </w:r>
      <w:r w:rsidRPr="006C3DC7">
        <w:t xml:space="preserve">№ </w:t>
      </w:r>
      <w:r>
        <w:t>33</w:t>
      </w:r>
      <w:r w:rsidRPr="006C3DC7">
        <w:t>н</w:t>
      </w:r>
      <w:r>
        <w:t xml:space="preserve"> «Об утверждении инструкции о порядке составления, предоставления </w:t>
      </w:r>
      <w:r w:rsidRPr="006C3DC7">
        <w:t xml:space="preserve">годовой, квартальной </w:t>
      </w:r>
      <w:r>
        <w:t xml:space="preserve">бухгалтерской </w:t>
      </w:r>
      <w:r w:rsidRPr="006C3DC7">
        <w:t>отчетности</w:t>
      </w:r>
      <w:proofErr w:type="gramEnd"/>
      <w:r w:rsidRPr="006C3DC7">
        <w:t xml:space="preserve"> </w:t>
      </w:r>
      <w:r>
        <w:t>государственных (муниципальных и автономных)</w:t>
      </w:r>
      <w:r w:rsidR="009E7273">
        <w:t xml:space="preserve"> учреждений». </w:t>
      </w:r>
    </w:p>
    <w:p w:rsidR="00D22D71" w:rsidRPr="0055759D" w:rsidRDefault="00D22D71" w:rsidP="00D22D71">
      <w:pPr>
        <w:ind w:firstLine="540"/>
        <w:jc w:val="both"/>
      </w:pPr>
      <w:r w:rsidRPr="0055759D">
        <w:t>В состав представленной отчетности входит:</w:t>
      </w:r>
    </w:p>
    <w:p w:rsidR="00D22D71" w:rsidRPr="0055759D" w:rsidRDefault="00D22D71" w:rsidP="00D22D71">
      <w:pPr>
        <w:ind w:firstLine="540"/>
        <w:jc w:val="both"/>
      </w:pPr>
      <w:r w:rsidRPr="0055759D">
        <w:t>ф. 05</w:t>
      </w:r>
      <w:r w:rsidR="00EA0386" w:rsidRPr="0055759D">
        <w:t>03317</w:t>
      </w:r>
      <w:r w:rsidRPr="0055759D">
        <w:t xml:space="preserve"> «Отчет об исполнении консолидированного бюджета субъекта РФ и бюджета территориального фонда обязательного медицинского страхования».</w:t>
      </w:r>
    </w:p>
    <w:p w:rsidR="00D22D71" w:rsidRPr="0055759D" w:rsidRDefault="00D22D71" w:rsidP="00D22D71">
      <w:pPr>
        <w:ind w:firstLine="540"/>
        <w:jc w:val="both"/>
      </w:pPr>
      <w:r w:rsidRPr="0055759D">
        <w:t>ф. 0503110 «Справка по заключению счетов бюджетного учета отчетного финансового года» - консолидированн</w:t>
      </w:r>
      <w:r w:rsidR="00687854" w:rsidRPr="0055759D">
        <w:t>ая</w:t>
      </w:r>
    </w:p>
    <w:p w:rsidR="00D22D71" w:rsidRPr="0055759D" w:rsidRDefault="00D22D71" w:rsidP="00D22D71">
      <w:pPr>
        <w:ind w:firstLine="540"/>
        <w:jc w:val="both"/>
      </w:pPr>
      <w:r w:rsidRPr="0055759D">
        <w:t>ф. 0503321 «Консолидированный отчет о финансовых результатах деятельности»</w:t>
      </w:r>
    </w:p>
    <w:p w:rsidR="00D22D71" w:rsidRPr="0055759D" w:rsidRDefault="00D22D71" w:rsidP="00D22D71">
      <w:pPr>
        <w:ind w:firstLine="540"/>
        <w:jc w:val="both"/>
      </w:pPr>
      <w:r w:rsidRPr="0055759D">
        <w:t>ф. 0503323 «Консолидированный отчет о движении денежных средств»</w:t>
      </w:r>
    </w:p>
    <w:p w:rsidR="00D22D71" w:rsidRPr="0055759D" w:rsidRDefault="00D22D71" w:rsidP="00D22D71">
      <w:pPr>
        <w:ind w:firstLine="540"/>
        <w:jc w:val="both"/>
      </w:pPr>
      <w:r w:rsidRPr="0055759D">
        <w:t>ф. 0503320 «Баланс исполнения консолидированного бюджета субъекта РФ и бюджета территориального государственного внебюджетного фонда»</w:t>
      </w:r>
    </w:p>
    <w:p w:rsidR="00D22D71" w:rsidRPr="0055759D" w:rsidRDefault="00D22D71" w:rsidP="00D22D71">
      <w:pPr>
        <w:ind w:firstLine="540"/>
        <w:jc w:val="both"/>
      </w:pPr>
      <w:r w:rsidRPr="0055759D">
        <w:t>ф. 0503</w:t>
      </w:r>
      <w:r w:rsidR="00E825B6">
        <w:t>3</w:t>
      </w:r>
      <w:r w:rsidRPr="0055759D">
        <w:t>60 «Пояснительная записка к отчету об исполнении консолидированного бюджета субъекта РФ и бюджета территориального государственного внебюджетного фонда»</w:t>
      </w:r>
    </w:p>
    <w:p w:rsidR="00D22D71" w:rsidRPr="0055759D" w:rsidRDefault="00D22D71" w:rsidP="00D22D71">
      <w:pPr>
        <w:ind w:firstLine="540"/>
        <w:jc w:val="both"/>
      </w:pPr>
      <w:r w:rsidRPr="0055759D">
        <w:t>ф. 0503125 «Справка по консолидированным расчетам»</w:t>
      </w:r>
    </w:p>
    <w:p w:rsidR="00D22D71" w:rsidRPr="0055759D" w:rsidRDefault="00D22D71" w:rsidP="00D22D71">
      <w:pPr>
        <w:ind w:firstLine="540"/>
        <w:jc w:val="both"/>
      </w:pPr>
      <w:r w:rsidRPr="0055759D">
        <w:t>ф. 0503151 «Отчет о кассовых поступлениях и выбытиях, органа, осуществляющего кассовые исполнения бюджета»</w:t>
      </w:r>
    </w:p>
    <w:p w:rsidR="00D22D71" w:rsidRDefault="001A42C7" w:rsidP="00C70689">
      <w:pPr>
        <w:autoSpaceDE w:val="0"/>
        <w:autoSpaceDN w:val="0"/>
        <w:adjustRightInd w:val="0"/>
      </w:pPr>
      <w:r>
        <w:t xml:space="preserve">        </w:t>
      </w:r>
      <w:r w:rsidR="00D22D71" w:rsidRPr="0055759D">
        <w:t>Отчетность об исполнении бюджета за 20</w:t>
      </w:r>
      <w:r w:rsidR="00650A56" w:rsidRPr="00650A56">
        <w:t>2</w:t>
      </w:r>
      <w:r w:rsidR="00E7639B">
        <w:t>3</w:t>
      </w:r>
      <w:r w:rsidR="00D22D71" w:rsidRPr="0055759D">
        <w:t xml:space="preserve"> год по бюджету муниципального района в КСП представлена в полном объеме.</w:t>
      </w:r>
      <w:r w:rsidR="00C70689" w:rsidRPr="00C70689">
        <w:rPr>
          <w:rFonts w:ascii="TimesNewRomanPSMT" w:eastAsia="PMingLiU" w:hAnsi="TimesNewRomanPSMT" w:cs="TimesNewRomanPSMT"/>
        </w:rPr>
        <w:t xml:space="preserve"> </w:t>
      </w:r>
    </w:p>
    <w:p w:rsidR="00832E53" w:rsidRPr="0055759D" w:rsidRDefault="00D22D71" w:rsidP="00D22D71">
      <w:pPr>
        <w:ind w:firstLine="540"/>
        <w:jc w:val="both"/>
      </w:pPr>
      <w:r w:rsidRPr="0055759D">
        <w:t>Представленная пояснительная записка к отчету об исполнении консолидированного бюджета</w:t>
      </w:r>
      <w:r w:rsidR="00B55FC2" w:rsidRPr="0055759D">
        <w:t xml:space="preserve"> муниципального района «</w:t>
      </w:r>
      <w:proofErr w:type="spellStart"/>
      <w:r w:rsidR="00B55FC2" w:rsidRPr="0055759D">
        <w:t>Шилкинский</w:t>
      </w:r>
      <w:proofErr w:type="spellEnd"/>
      <w:r w:rsidR="00B55FC2" w:rsidRPr="0055759D">
        <w:t xml:space="preserve"> район»</w:t>
      </w:r>
      <w:r w:rsidRPr="0055759D">
        <w:t xml:space="preserve"> </w:t>
      </w:r>
      <w:r w:rsidR="00B55FC2" w:rsidRPr="0055759D">
        <w:t>за 20</w:t>
      </w:r>
      <w:r w:rsidR="00650A56" w:rsidRPr="00650A56">
        <w:t>2</w:t>
      </w:r>
      <w:r w:rsidR="00E7639B">
        <w:t>3</w:t>
      </w:r>
      <w:r w:rsidR="00B55FC2" w:rsidRPr="0055759D">
        <w:t xml:space="preserve">год </w:t>
      </w:r>
      <w:r w:rsidRPr="0055759D">
        <w:t>включает в себя анализ исполнения консолидированного бюджета муниципального района по доходам и расходам и дает характеристику</w:t>
      </w:r>
      <w:r w:rsidR="00634607" w:rsidRPr="0055759D">
        <w:t xml:space="preserve"> исполнения бюджета</w:t>
      </w:r>
      <w:r w:rsidRPr="0055759D">
        <w:t xml:space="preserve">. </w:t>
      </w:r>
    </w:p>
    <w:p w:rsidR="00D22D71" w:rsidRPr="0055759D" w:rsidRDefault="00D22D71" w:rsidP="00D22D71">
      <w:pPr>
        <w:ind w:firstLine="540"/>
        <w:jc w:val="both"/>
      </w:pPr>
      <w:r w:rsidRPr="0055759D">
        <w:lastRenderedPageBreak/>
        <w:t xml:space="preserve">Годовая бюджетная отчетность об исполнении консолидированного бюджета </w:t>
      </w:r>
      <w:r w:rsidR="00CD34BE">
        <w:t>м</w:t>
      </w:r>
      <w:r w:rsidRPr="0055759D">
        <w:t>униципального района «</w:t>
      </w:r>
      <w:proofErr w:type="spellStart"/>
      <w:r w:rsidRPr="0055759D">
        <w:t>Шилкинский</w:t>
      </w:r>
      <w:proofErr w:type="spellEnd"/>
      <w:r w:rsidRPr="0055759D">
        <w:t xml:space="preserve"> район» за 20</w:t>
      </w:r>
      <w:r w:rsidR="00650A56" w:rsidRPr="00650A56">
        <w:t>2</w:t>
      </w:r>
      <w:r w:rsidR="00E7639B">
        <w:t>3</w:t>
      </w:r>
      <w:r w:rsidRPr="0055759D">
        <w:t xml:space="preserve"> год представлена в Министерство финансов Забайкальского края</w:t>
      </w:r>
      <w:r w:rsidR="009A3C43" w:rsidRPr="0055759D">
        <w:t xml:space="preserve"> и принята</w:t>
      </w:r>
      <w:r w:rsidRPr="0055759D">
        <w:t>.</w:t>
      </w:r>
    </w:p>
    <w:p w:rsidR="00DD2092" w:rsidRPr="0055759D" w:rsidRDefault="00D22D71" w:rsidP="00D22D71">
      <w:pPr>
        <w:ind w:firstLine="540"/>
        <w:jc w:val="both"/>
        <w:rPr>
          <w:b/>
        </w:rPr>
      </w:pPr>
      <w:r w:rsidRPr="0055759D">
        <w:rPr>
          <w:b/>
        </w:rPr>
        <w:t>Предметом внешнего аудита КСП бюджетной отчетности является отчет об исполнении бюджета муниципального района</w:t>
      </w:r>
      <w:r w:rsidR="00DD2092" w:rsidRPr="0055759D">
        <w:rPr>
          <w:b/>
        </w:rPr>
        <w:t xml:space="preserve"> за 20</w:t>
      </w:r>
      <w:r w:rsidR="00650A56" w:rsidRPr="00650A56">
        <w:rPr>
          <w:b/>
        </w:rPr>
        <w:t>2</w:t>
      </w:r>
      <w:r w:rsidR="00E7639B">
        <w:rPr>
          <w:b/>
        </w:rPr>
        <w:t>3</w:t>
      </w:r>
      <w:r w:rsidR="0007373B" w:rsidRPr="0055759D">
        <w:rPr>
          <w:b/>
        </w:rPr>
        <w:t xml:space="preserve"> </w:t>
      </w:r>
      <w:r w:rsidR="00DD2092" w:rsidRPr="0055759D">
        <w:rPr>
          <w:b/>
        </w:rPr>
        <w:t>год.</w:t>
      </w:r>
    </w:p>
    <w:p w:rsidR="00D22D71" w:rsidRPr="0055759D" w:rsidRDefault="00D22D71" w:rsidP="00D22D71">
      <w:pPr>
        <w:ind w:firstLine="540"/>
        <w:jc w:val="both"/>
      </w:pPr>
      <w:r w:rsidRPr="0055759D">
        <w:rPr>
          <w:b/>
        </w:rPr>
        <w:t xml:space="preserve"> </w:t>
      </w:r>
      <w:r w:rsidR="00DD2092" w:rsidRPr="00600394">
        <w:t>П</w:t>
      </w:r>
      <w:r w:rsidRPr="0055759D">
        <w:t>оказатели консолидированного бюджета муниципального района Советом муниципального района не утверждаются, а являются справочными и характеризующими общее финансовое обеспечение полномочий органов местного самоуправления городских, сельских поселений и муниципального района на территории муниципального района «</w:t>
      </w:r>
      <w:proofErr w:type="spellStart"/>
      <w:r w:rsidRPr="0055759D">
        <w:t>Шилкинский</w:t>
      </w:r>
      <w:proofErr w:type="spellEnd"/>
      <w:r w:rsidRPr="0055759D">
        <w:t xml:space="preserve"> район» по решению вопросов местного значения.</w:t>
      </w:r>
    </w:p>
    <w:p w:rsidR="00D22D71" w:rsidRPr="0055759D" w:rsidRDefault="00D22D71" w:rsidP="00D22D71">
      <w:pPr>
        <w:ind w:firstLine="540"/>
        <w:jc w:val="both"/>
      </w:pPr>
      <w:r w:rsidRPr="0055759D">
        <w:t>КСП прове</w:t>
      </w:r>
      <w:r w:rsidR="00B55FC2" w:rsidRPr="0055759D">
        <w:t>дена</w:t>
      </w:r>
      <w:r w:rsidRPr="0055759D">
        <w:t xml:space="preserve"> оценк</w:t>
      </w:r>
      <w:r w:rsidR="00B55FC2" w:rsidRPr="0055759D">
        <w:t>а</w:t>
      </w:r>
      <w:r w:rsidRPr="0055759D">
        <w:t xml:space="preserve"> исполнения бюджета муниципального района за 20</w:t>
      </w:r>
      <w:r w:rsidR="00650A56" w:rsidRPr="00D230DE">
        <w:t>2</w:t>
      </w:r>
      <w:r w:rsidR="00F5469E" w:rsidRPr="00F5469E">
        <w:t>3</w:t>
      </w:r>
      <w:r w:rsidR="005530CA">
        <w:t xml:space="preserve"> </w:t>
      </w:r>
      <w:r w:rsidRPr="0055759D">
        <w:t>год по представленным формам отчетности.</w:t>
      </w:r>
    </w:p>
    <w:p w:rsidR="00D22D71" w:rsidRPr="0055759D" w:rsidRDefault="00D22D71" w:rsidP="00D22D71">
      <w:pPr>
        <w:ind w:firstLine="708"/>
        <w:jc w:val="center"/>
        <w:rPr>
          <w:b/>
        </w:rPr>
      </w:pPr>
      <w:r w:rsidRPr="0055759D">
        <w:rPr>
          <w:b/>
        </w:rPr>
        <w:t>Организация исполнения бюджета</w:t>
      </w:r>
    </w:p>
    <w:p w:rsidR="00D22D71" w:rsidRPr="0055759D" w:rsidRDefault="00D22D71" w:rsidP="00D22D71">
      <w:pPr>
        <w:ind w:firstLine="540"/>
        <w:jc w:val="both"/>
      </w:pPr>
      <w:r w:rsidRPr="0055759D">
        <w:t>В соответствии со ст. 215</w:t>
      </w:r>
      <w:r w:rsidRPr="0055759D">
        <w:rPr>
          <w:vertAlign w:val="superscript"/>
        </w:rPr>
        <w:t>1</w:t>
      </w:r>
      <w:r w:rsidRPr="0055759D">
        <w:t xml:space="preserve"> Бюджетного Кодекса РФ организация исполнения бюджета муниципального района возложена на Комитет по финансам администрации муниципального района «</w:t>
      </w:r>
      <w:proofErr w:type="spellStart"/>
      <w:r w:rsidRPr="0055759D">
        <w:t>Шилкинский</w:t>
      </w:r>
      <w:proofErr w:type="spellEnd"/>
      <w:r w:rsidRPr="0055759D">
        <w:t xml:space="preserve"> район».</w:t>
      </w:r>
    </w:p>
    <w:p w:rsidR="00D22D71" w:rsidRPr="0055759D" w:rsidRDefault="00D22D71" w:rsidP="00D22D71">
      <w:pPr>
        <w:ind w:firstLine="540"/>
        <w:jc w:val="both"/>
      </w:pPr>
      <w:proofErr w:type="gramStart"/>
      <w:r w:rsidRPr="0055759D">
        <w:t>Бюджет муниципального района «</w:t>
      </w:r>
      <w:proofErr w:type="spellStart"/>
      <w:r w:rsidRPr="0055759D">
        <w:t>Шилкинский</w:t>
      </w:r>
      <w:proofErr w:type="spellEnd"/>
      <w:r w:rsidRPr="0055759D">
        <w:t xml:space="preserve"> район» за 20</w:t>
      </w:r>
      <w:r w:rsidR="00D230DE" w:rsidRPr="00D230DE">
        <w:t>2</w:t>
      </w:r>
      <w:r w:rsidR="00F5469E" w:rsidRPr="00F5469E">
        <w:t>3</w:t>
      </w:r>
      <w:r w:rsidRPr="0055759D">
        <w:t xml:space="preserve"> год исполнен по доходам в сумме </w:t>
      </w:r>
      <w:r w:rsidR="00137233">
        <w:t>1</w:t>
      </w:r>
      <w:r w:rsidR="00D230DE">
        <w:t> </w:t>
      </w:r>
      <w:r w:rsidR="00C462CF">
        <w:t>944</w:t>
      </w:r>
      <w:r w:rsidR="00D230DE" w:rsidRPr="00D230DE">
        <w:t xml:space="preserve"> </w:t>
      </w:r>
      <w:r w:rsidR="00C462CF">
        <w:t>595</w:t>
      </w:r>
      <w:r w:rsidR="001A2158">
        <w:t>,</w:t>
      </w:r>
      <w:r w:rsidR="00C462CF">
        <w:t>2</w:t>
      </w:r>
      <w:r w:rsidR="00212BF4" w:rsidRPr="0055759D">
        <w:t xml:space="preserve"> </w:t>
      </w:r>
      <w:r w:rsidRPr="0055759D">
        <w:t>тыс.</w:t>
      </w:r>
      <w:r w:rsidR="0024309D">
        <w:t xml:space="preserve"> </w:t>
      </w:r>
      <w:r w:rsidRPr="0055759D">
        <w:t xml:space="preserve">рублей или </w:t>
      </w:r>
      <w:r w:rsidR="00C462CF">
        <w:t>100</w:t>
      </w:r>
      <w:r w:rsidR="001A2158">
        <w:t>,</w:t>
      </w:r>
      <w:r w:rsidR="00C462CF">
        <w:t>4</w:t>
      </w:r>
      <w:r w:rsidR="00BD1677" w:rsidRPr="0055759D">
        <w:t xml:space="preserve"> </w:t>
      </w:r>
      <w:r w:rsidRPr="0055759D">
        <w:t>% к плану (здесь и далее процент исполнения плана приведен к суммам, утвержденным последней редакцией Решения Совета муниципального района «</w:t>
      </w:r>
      <w:proofErr w:type="spellStart"/>
      <w:r w:rsidRPr="0055759D">
        <w:t>Шилкинский</w:t>
      </w:r>
      <w:proofErr w:type="spellEnd"/>
      <w:r w:rsidRPr="0055759D">
        <w:t xml:space="preserve"> район» «О бюджете муниципального района «</w:t>
      </w:r>
      <w:proofErr w:type="spellStart"/>
      <w:r w:rsidRPr="0055759D">
        <w:t>Шилкинский</w:t>
      </w:r>
      <w:proofErr w:type="spellEnd"/>
      <w:r w:rsidRPr="0055759D">
        <w:t xml:space="preserve"> район» на 20</w:t>
      </w:r>
      <w:r w:rsidR="00D230DE" w:rsidRPr="002B45EA">
        <w:t>2</w:t>
      </w:r>
      <w:r w:rsidR="00F5469E" w:rsidRPr="00CD772B">
        <w:t>3</w:t>
      </w:r>
      <w:r w:rsidR="005530CA">
        <w:t xml:space="preserve"> </w:t>
      </w:r>
      <w:r w:rsidRPr="0055759D">
        <w:t>год</w:t>
      </w:r>
      <w:r w:rsidR="009270A2">
        <w:t xml:space="preserve"> и плановый период 2024 – 2025 годов»</w:t>
      </w:r>
      <w:r w:rsidRPr="0055759D">
        <w:t xml:space="preserve"> № </w:t>
      </w:r>
      <w:r w:rsidR="00CD772B">
        <w:t>4</w:t>
      </w:r>
      <w:r w:rsidR="002B45EA" w:rsidRPr="002B45EA">
        <w:t>/</w:t>
      </w:r>
      <w:r w:rsidR="00CD772B">
        <w:t>18</w:t>
      </w:r>
      <w:r w:rsidR="00BD1677" w:rsidRPr="0055759D">
        <w:t xml:space="preserve"> </w:t>
      </w:r>
      <w:r w:rsidRPr="0055759D">
        <w:t>от</w:t>
      </w:r>
      <w:r w:rsidR="00BD1677" w:rsidRPr="0055759D">
        <w:t xml:space="preserve"> </w:t>
      </w:r>
      <w:r w:rsidR="00BE41A9">
        <w:t>2</w:t>
      </w:r>
      <w:r w:rsidR="00450136">
        <w:t>9</w:t>
      </w:r>
      <w:r w:rsidR="00BD1677" w:rsidRPr="0055759D">
        <w:t>.</w:t>
      </w:r>
      <w:r w:rsidR="005A23BD" w:rsidRPr="0055759D">
        <w:t>12</w:t>
      </w:r>
      <w:r w:rsidR="00BD1677" w:rsidRPr="0055759D">
        <w:t>.20</w:t>
      </w:r>
      <w:r w:rsidR="00450136">
        <w:t>2</w:t>
      </w:r>
      <w:r w:rsidR="00F5469E" w:rsidRPr="00CD772B">
        <w:t>2</w:t>
      </w:r>
      <w:r w:rsidR="00BD1677" w:rsidRPr="0055759D">
        <w:t>г.</w:t>
      </w:r>
      <w:r w:rsidRPr="0055759D">
        <w:t>)</w:t>
      </w:r>
      <w:proofErr w:type="gramEnd"/>
    </w:p>
    <w:p w:rsidR="0026222E" w:rsidRPr="0055759D" w:rsidRDefault="001663A7" w:rsidP="00D22D71">
      <w:pPr>
        <w:ind w:firstLine="540"/>
        <w:jc w:val="both"/>
      </w:pPr>
      <w:r w:rsidRPr="0055759D">
        <w:t xml:space="preserve">Из них собственные доходы </w:t>
      </w:r>
      <w:r w:rsidR="004C42FB">
        <w:t>446</w:t>
      </w:r>
      <w:r w:rsidR="001B4D34">
        <w:t xml:space="preserve"> </w:t>
      </w:r>
      <w:r w:rsidR="004C42FB">
        <w:t>4</w:t>
      </w:r>
      <w:r w:rsidR="00E91EAB">
        <w:t>7</w:t>
      </w:r>
      <w:r w:rsidR="004C42FB">
        <w:t>2</w:t>
      </w:r>
      <w:r w:rsidR="00D665FE">
        <w:t>,</w:t>
      </w:r>
      <w:r w:rsidR="004C42FB">
        <w:t>6</w:t>
      </w:r>
      <w:r w:rsidR="00FB4814" w:rsidRPr="0055759D">
        <w:t xml:space="preserve"> </w:t>
      </w:r>
      <w:r w:rsidRPr="0055759D">
        <w:t>тыс.</w:t>
      </w:r>
      <w:r w:rsidR="0024309D">
        <w:t xml:space="preserve"> </w:t>
      </w:r>
      <w:r w:rsidRPr="0055759D">
        <w:t xml:space="preserve">рублей </w:t>
      </w:r>
      <w:r w:rsidR="00FB4814" w:rsidRPr="0055759D">
        <w:t>–</w:t>
      </w:r>
      <w:r w:rsidR="00FF238D" w:rsidRPr="0055759D">
        <w:t xml:space="preserve"> </w:t>
      </w:r>
      <w:r w:rsidR="00450136">
        <w:t>10</w:t>
      </w:r>
      <w:r w:rsidR="004C42FB">
        <w:t>2</w:t>
      </w:r>
      <w:r w:rsidR="00716376">
        <w:t>,</w:t>
      </w:r>
      <w:r w:rsidR="004C42FB">
        <w:t>0</w:t>
      </w:r>
      <w:r w:rsidRPr="0055759D">
        <w:t xml:space="preserve"> % к уточненным бюджетным назначениям (</w:t>
      </w:r>
      <w:r w:rsidR="004C42FB">
        <w:t>4</w:t>
      </w:r>
      <w:r w:rsidR="00E91EAB">
        <w:t>3</w:t>
      </w:r>
      <w:r w:rsidR="004C42FB">
        <w:t>7</w:t>
      </w:r>
      <w:r w:rsidR="00E91EAB">
        <w:t xml:space="preserve"> </w:t>
      </w:r>
      <w:r w:rsidR="004C42FB">
        <w:t>65</w:t>
      </w:r>
      <w:r w:rsidR="00E91EAB">
        <w:t>0</w:t>
      </w:r>
      <w:r w:rsidR="00716376">
        <w:t>,</w:t>
      </w:r>
      <w:r w:rsidR="004C42FB">
        <w:t>5</w:t>
      </w:r>
      <w:r w:rsidRPr="0055759D">
        <w:t xml:space="preserve"> тыс. рублей)</w:t>
      </w:r>
      <w:r w:rsidR="0024309D">
        <w:t>.</w:t>
      </w:r>
    </w:p>
    <w:p w:rsidR="00C2044F" w:rsidRPr="0055759D" w:rsidRDefault="00FF238D" w:rsidP="00D22D71">
      <w:pPr>
        <w:ind w:firstLine="540"/>
        <w:jc w:val="both"/>
      </w:pPr>
      <w:r w:rsidRPr="0055759D">
        <w:t xml:space="preserve">По расходам в сумме </w:t>
      </w:r>
      <w:r w:rsidR="00E74B89">
        <w:t xml:space="preserve">1 </w:t>
      </w:r>
      <w:r w:rsidR="004C42FB">
        <w:t>9</w:t>
      </w:r>
      <w:r w:rsidR="00E91EAB">
        <w:t>0</w:t>
      </w:r>
      <w:r w:rsidR="004C42FB">
        <w:t>8</w:t>
      </w:r>
      <w:r w:rsidR="00D96130">
        <w:t xml:space="preserve"> </w:t>
      </w:r>
      <w:r w:rsidR="00E91EAB">
        <w:t>4</w:t>
      </w:r>
      <w:r w:rsidR="004C42FB">
        <w:t>97</w:t>
      </w:r>
      <w:r w:rsidR="00716376">
        <w:t>,</w:t>
      </w:r>
      <w:r w:rsidR="004C42FB">
        <w:t>8</w:t>
      </w:r>
      <w:r w:rsidRPr="0055759D">
        <w:t xml:space="preserve"> тыс.</w:t>
      </w:r>
      <w:r w:rsidR="00106EE3" w:rsidRPr="0055759D">
        <w:t xml:space="preserve"> </w:t>
      </w:r>
      <w:r w:rsidRPr="0055759D">
        <w:t>рублей – 9</w:t>
      </w:r>
      <w:r w:rsidR="004C42FB">
        <w:t>9</w:t>
      </w:r>
      <w:r w:rsidR="00D665FE">
        <w:t>,</w:t>
      </w:r>
      <w:r w:rsidR="004C42FB">
        <w:t>3</w:t>
      </w:r>
      <w:r w:rsidR="00716376">
        <w:t xml:space="preserve"> </w:t>
      </w:r>
      <w:r w:rsidRPr="0055759D">
        <w:t>% к плану.</w:t>
      </w:r>
    </w:p>
    <w:p w:rsidR="00FF238D" w:rsidRPr="0055759D" w:rsidRDefault="000B6703" w:rsidP="00D22D71">
      <w:pPr>
        <w:ind w:firstLine="540"/>
        <w:jc w:val="both"/>
      </w:pPr>
      <w:r>
        <w:t>Про</w:t>
      </w:r>
      <w:r w:rsidR="00FF238D" w:rsidRPr="0055759D">
        <w:t xml:space="preserve">фицит в сумме </w:t>
      </w:r>
      <w:r w:rsidR="00E91EAB">
        <w:t>3</w:t>
      </w:r>
      <w:r w:rsidR="004C42FB">
        <w:t>6</w:t>
      </w:r>
      <w:r w:rsidR="001B4D34">
        <w:t xml:space="preserve"> </w:t>
      </w:r>
      <w:r w:rsidR="00E91EAB">
        <w:t>0</w:t>
      </w:r>
      <w:r w:rsidR="004C42FB">
        <w:t>97</w:t>
      </w:r>
      <w:r w:rsidR="00716376">
        <w:t>,</w:t>
      </w:r>
      <w:r w:rsidR="00E91EAB">
        <w:t>4</w:t>
      </w:r>
      <w:r w:rsidR="00FF238D" w:rsidRPr="0055759D">
        <w:t xml:space="preserve"> тыс.</w:t>
      </w:r>
      <w:r w:rsidR="00106EE3" w:rsidRPr="0055759D">
        <w:t xml:space="preserve"> </w:t>
      </w:r>
      <w:r w:rsidR="00FF238D" w:rsidRPr="0055759D">
        <w:t>рублей.</w:t>
      </w:r>
    </w:p>
    <w:p w:rsidR="00E86A79" w:rsidRDefault="00D22D71" w:rsidP="00A76416">
      <w:pPr>
        <w:ind w:firstLine="540"/>
        <w:jc w:val="both"/>
        <w:rPr>
          <w:b/>
        </w:rPr>
      </w:pPr>
      <w:r w:rsidRPr="0055759D">
        <w:t>В 20</w:t>
      </w:r>
      <w:r w:rsidR="002B45EA" w:rsidRPr="00EE0968">
        <w:t>2</w:t>
      </w:r>
      <w:r w:rsidR="00CD772B">
        <w:t>3</w:t>
      </w:r>
      <w:r w:rsidRPr="0055759D">
        <w:t xml:space="preserve"> году бюджет муниципального района «</w:t>
      </w:r>
      <w:proofErr w:type="spellStart"/>
      <w:r w:rsidRPr="0055759D">
        <w:t>Шилкинский</w:t>
      </w:r>
      <w:proofErr w:type="spellEnd"/>
      <w:r w:rsidRPr="0055759D">
        <w:t xml:space="preserve"> район» исполнялся через единый счет бюджета, открытый в </w:t>
      </w:r>
      <w:r w:rsidR="00634607" w:rsidRPr="0055759D">
        <w:t>Управлении</w:t>
      </w:r>
      <w:r w:rsidRPr="0055759D">
        <w:t xml:space="preserve"> Федерального казначейства по </w:t>
      </w:r>
      <w:r w:rsidR="00634607" w:rsidRPr="0055759D">
        <w:t>Забайкальскому краю</w:t>
      </w:r>
      <w:r w:rsidRPr="0055759D">
        <w:t>.</w:t>
      </w:r>
      <w:r w:rsidR="00DF755F" w:rsidRPr="0055759D">
        <w:t xml:space="preserve"> </w:t>
      </w:r>
      <w:r w:rsidR="00DF755F" w:rsidRPr="0055759D">
        <w:rPr>
          <w:b/>
        </w:rPr>
        <w:t xml:space="preserve">               </w:t>
      </w:r>
    </w:p>
    <w:p w:rsidR="00DF755F" w:rsidRPr="0055759D" w:rsidRDefault="00A76416" w:rsidP="00DF755F">
      <w:pPr>
        <w:autoSpaceDE w:val="0"/>
        <w:autoSpaceDN w:val="0"/>
        <w:adjustRightInd w:val="0"/>
        <w:spacing w:line="276" w:lineRule="auto"/>
        <w:jc w:val="center"/>
        <w:rPr>
          <w:b/>
        </w:rPr>
      </w:pPr>
      <w:r>
        <w:rPr>
          <w:b/>
        </w:rPr>
        <w:t xml:space="preserve">     </w:t>
      </w:r>
      <w:r w:rsidR="00DF755F" w:rsidRPr="0055759D">
        <w:rPr>
          <w:b/>
        </w:rPr>
        <w:t xml:space="preserve">   Анализ сведений об изменениях бюджетной росписи главного распорядителя средств бюджета </w:t>
      </w:r>
    </w:p>
    <w:p w:rsidR="00DF755F" w:rsidRPr="0055759D" w:rsidRDefault="00E86A79" w:rsidP="00DF755F">
      <w:pPr>
        <w:spacing w:line="276" w:lineRule="auto"/>
        <w:ind w:firstLine="540"/>
        <w:jc w:val="both"/>
      </w:pPr>
      <w:r>
        <w:t>При п</w:t>
      </w:r>
      <w:r w:rsidR="00DF755F" w:rsidRPr="0055759D">
        <w:t>роверк</w:t>
      </w:r>
      <w:r>
        <w:t>е</w:t>
      </w:r>
      <w:r w:rsidR="00DF755F" w:rsidRPr="0055759D">
        <w:t xml:space="preserve"> формы</w:t>
      </w:r>
      <w:r w:rsidR="00C764C2">
        <w:t xml:space="preserve"> (ф.0503</w:t>
      </w:r>
      <w:r w:rsidR="00950667">
        <w:t>3</w:t>
      </w:r>
      <w:r w:rsidR="00C764C2">
        <w:t>6</w:t>
      </w:r>
      <w:r w:rsidR="00950667">
        <w:t>0</w:t>
      </w:r>
      <w:r w:rsidR="00C764C2">
        <w:t>)</w:t>
      </w:r>
      <w:r w:rsidR="00950667">
        <w:t xml:space="preserve">, раздела </w:t>
      </w:r>
      <w:r w:rsidR="00DF755F" w:rsidRPr="0055759D">
        <w:t>«Сведения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r w:rsidR="00C764C2">
        <w:t xml:space="preserve"> </w:t>
      </w:r>
      <w:r w:rsidR="00DF755F" w:rsidRPr="0055759D">
        <w:t>нарушений не установлено.</w:t>
      </w:r>
    </w:p>
    <w:p w:rsidR="00DF755F" w:rsidRPr="0055759D" w:rsidRDefault="00DF755F" w:rsidP="00DF755F">
      <w:pPr>
        <w:autoSpaceDE w:val="0"/>
        <w:autoSpaceDN w:val="0"/>
        <w:adjustRightInd w:val="0"/>
        <w:spacing w:line="276" w:lineRule="auto"/>
        <w:ind w:firstLine="567"/>
        <w:jc w:val="both"/>
      </w:pPr>
      <w:r w:rsidRPr="0055759D">
        <w:t>Информация в приложении содержит обобщенные за отчетный период данные об изменениях бюджетной росписи главного распорядителя бюджетных средств, главного администратора источников финансирования дефицита бюджета, объемы внесенных изменений и причины внесения изменений в бюджетные назначения по расходам бюджета и источникам финансирования дефицита бюджета за отчетный период.</w:t>
      </w:r>
    </w:p>
    <w:p w:rsidR="00095749" w:rsidRDefault="00875F02" w:rsidP="00D22D71">
      <w:pPr>
        <w:ind w:firstLine="540"/>
        <w:jc w:val="both"/>
      </w:pPr>
      <w:r w:rsidRPr="0055759D">
        <w:t>С</w:t>
      </w:r>
      <w:r w:rsidR="00D22D71" w:rsidRPr="0055759D">
        <w:t xml:space="preserve">водная бюджетная роспись по расходам составлена </w:t>
      </w:r>
      <w:r w:rsidR="0025742A" w:rsidRPr="0055759D">
        <w:t xml:space="preserve">с </w:t>
      </w:r>
      <w:r w:rsidR="00D22D71" w:rsidRPr="0055759D">
        <w:t>указани</w:t>
      </w:r>
      <w:r w:rsidR="0025742A" w:rsidRPr="0055759D">
        <w:t>ем</w:t>
      </w:r>
      <w:r w:rsidR="00D22D71" w:rsidRPr="0055759D">
        <w:t xml:space="preserve"> кодов ведомственной классификации бюджетополучателей</w:t>
      </w:r>
      <w:r w:rsidR="0091522E">
        <w:t xml:space="preserve">. </w:t>
      </w:r>
      <w:r w:rsidR="009A4C0C" w:rsidRPr="009A4C0C">
        <w:t>Увеличение бюджетных ассигнований произведено</w:t>
      </w:r>
      <w:r w:rsidR="009A4C0C">
        <w:t xml:space="preserve"> в</w:t>
      </w:r>
      <w:r w:rsidR="002749FF" w:rsidRPr="0055759D">
        <w:t xml:space="preserve"> соответствии с</w:t>
      </w:r>
      <w:r w:rsidR="0091522E">
        <w:t>о ст.217 БК РФ, на основании законов Заб</w:t>
      </w:r>
      <w:r w:rsidR="009A4C0C">
        <w:t>айкальского</w:t>
      </w:r>
      <w:r w:rsidR="0091522E">
        <w:t xml:space="preserve"> края, Постановлений и Распоряжений, решений Совета муниципального района «</w:t>
      </w:r>
      <w:proofErr w:type="spellStart"/>
      <w:r w:rsidR="0091522E">
        <w:t>Шилкинский</w:t>
      </w:r>
      <w:proofErr w:type="spellEnd"/>
      <w:r w:rsidR="0091522E">
        <w:t xml:space="preserve"> район»</w:t>
      </w:r>
      <w:r w:rsidR="009A4C0C">
        <w:t>.</w:t>
      </w:r>
      <w:r w:rsidR="00095749">
        <w:t xml:space="preserve"> </w:t>
      </w:r>
    </w:p>
    <w:p w:rsidR="009A4C0C" w:rsidRDefault="009A4C0C" w:rsidP="00D22D71">
      <w:pPr>
        <w:ind w:firstLine="540"/>
        <w:jc w:val="both"/>
      </w:pPr>
      <w:r>
        <w:t>В</w:t>
      </w:r>
      <w:r w:rsidR="0091522E">
        <w:t xml:space="preserve"> течение года произошло увеличение бюджетных ассигнований на </w:t>
      </w:r>
      <w:r w:rsidR="00E86A79">
        <w:t>553</w:t>
      </w:r>
      <w:r w:rsidR="00BB574D" w:rsidRPr="005A7E27">
        <w:rPr>
          <w:b/>
        </w:rPr>
        <w:t xml:space="preserve"> </w:t>
      </w:r>
      <w:r w:rsidR="00E86A79" w:rsidRPr="00E86A79">
        <w:t>725</w:t>
      </w:r>
      <w:r w:rsidR="0091522E" w:rsidRPr="00E86A79">
        <w:t>,</w:t>
      </w:r>
      <w:r w:rsidR="00E86A79" w:rsidRPr="00E86A79">
        <w:t>2</w:t>
      </w:r>
      <w:r w:rsidR="00BB574D">
        <w:t xml:space="preserve"> </w:t>
      </w:r>
      <w:r w:rsidR="0091522E">
        <w:t>тыс. рублей</w:t>
      </w:r>
      <w:r w:rsidR="00095749">
        <w:t>.</w:t>
      </w:r>
      <w:r>
        <w:t xml:space="preserve"> </w:t>
      </w:r>
      <w:r w:rsidR="00095749">
        <w:t>И</w:t>
      </w:r>
      <w:r w:rsidR="0052196C">
        <w:t xml:space="preserve">зменения в бюджет вносились </w:t>
      </w:r>
      <w:r w:rsidR="006939C7">
        <w:t>7</w:t>
      </w:r>
      <w:r w:rsidR="0052196C">
        <w:t xml:space="preserve"> раз</w:t>
      </w:r>
      <w:r w:rsidR="00095749">
        <w:t xml:space="preserve"> в связи с недостаточным объемом первоначально запланированных  средств с учетом внесения изменений в Решение Совета муниципального района</w:t>
      </w:r>
      <w:r w:rsidR="00C80C84">
        <w:t xml:space="preserve"> </w:t>
      </w:r>
      <w:r w:rsidR="00095749">
        <w:t xml:space="preserve"> «</w:t>
      </w:r>
      <w:proofErr w:type="spellStart"/>
      <w:r w:rsidR="00095749">
        <w:t>Шилкинский</w:t>
      </w:r>
      <w:proofErr w:type="spellEnd"/>
      <w:r w:rsidR="00095749">
        <w:t xml:space="preserve"> район» № </w:t>
      </w:r>
      <w:r w:rsidR="00B74330">
        <w:t>4</w:t>
      </w:r>
      <w:r w:rsidR="00095749">
        <w:t>/</w:t>
      </w:r>
      <w:r w:rsidR="00B74330">
        <w:t>18</w:t>
      </w:r>
      <w:r w:rsidR="00095749">
        <w:t xml:space="preserve"> от 29.12.2022</w:t>
      </w:r>
      <w:r w:rsidR="00C80C84">
        <w:t xml:space="preserve"> </w:t>
      </w:r>
      <w:r w:rsidR="00095749">
        <w:t>г.</w:t>
      </w:r>
    </w:p>
    <w:p w:rsidR="0052196C" w:rsidRPr="0055759D" w:rsidRDefault="0052196C" w:rsidP="00D22D71">
      <w:pPr>
        <w:ind w:firstLine="540"/>
        <w:jc w:val="both"/>
      </w:pPr>
      <w:r>
        <w:t>КСП проводилась экспертиза проектов решения Совета о внесении изменений в бюджет. Результаты экспертиз отражены в Заключениях КСП, в которых давались рекомендации по устранению выявленных нарушений. Проекты решений Совета о внесении изменений в бюджет 20</w:t>
      </w:r>
      <w:r w:rsidR="00EE0968">
        <w:t>2</w:t>
      </w:r>
      <w:r w:rsidR="00B74330">
        <w:t>3</w:t>
      </w:r>
      <w:r>
        <w:t xml:space="preserve"> года утверждались с учетом внесения поправок и устранения</w:t>
      </w:r>
      <w:r w:rsidR="00723ECA">
        <w:t xml:space="preserve"> нарушений,</w:t>
      </w:r>
      <w:r w:rsidR="006564A4">
        <w:t xml:space="preserve"> указанных КСП.</w:t>
      </w:r>
    </w:p>
    <w:p w:rsidR="00E86A79" w:rsidRDefault="00DF755F" w:rsidP="00DF755F">
      <w:pPr>
        <w:jc w:val="both"/>
        <w:rPr>
          <w:b/>
        </w:rPr>
      </w:pPr>
      <w:r w:rsidRPr="0055759D">
        <w:rPr>
          <w:b/>
        </w:rPr>
        <w:t xml:space="preserve">                             </w:t>
      </w:r>
      <w:r w:rsidR="00723ECA">
        <w:rPr>
          <w:b/>
        </w:rPr>
        <w:t xml:space="preserve">   </w:t>
      </w:r>
    </w:p>
    <w:p w:rsidR="00E86A79" w:rsidRDefault="00E86A79" w:rsidP="00DF755F">
      <w:pPr>
        <w:jc w:val="both"/>
        <w:rPr>
          <w:b/>
        </w:rPr>
      </w:pPr>
    </w:p>
    <w:p w:rsidR="00DF755F" w:rsidRPr="0055759D" w:rsidRDefault="00E86A79" w:rsidP="00DF755F">
      <w:pPr>
        <w:jc w:val="both"/>
        <w:rPr>
          <w:b/>
        </w:rPr>
      </w:pPr>
      <w:r>
        <w:rPr>
          <w:b/>
        </w:rPr>
        <w:lastRenderedPageBreak/>
        <w:t xml:space="preserve">                                </w:t>
      </w:r>
      <w:r w:rsidR="00DF755F" w:rsidRPr="0055759D">
        <w:rPr>
          <w:b/>
        </w:rPr>
        <w:t xml:space="preserve"> Анализ пояснительной записки (ф. 0503160</w:t>
      </w:r>
      <w:r w:rsidR="007C636F" w:rsidRPr="0055759D">
        <w:rPr>
          <w:b/>
        </w:rPr>
        <w:t xml:space="preserve">) </w:t>
      </w:r>
      <w:r w:rsidR="00DF755F" w:rsidRPr="0055759D">
        <w:rPr>
          <w:b/>
        </w:rPr>
        <w:t>ГАБС</w:t>
      </w:r>
    </w:p>
    <w:p w:rsidR="00D41C45" w:rsidRPr="0055759D" w:rsidRDefault="006E0774" w:rsidP="00D41C45">
      <w:pPr>
        <w:ind w:left="180" w:firstLine="528"/>
        <w:jc w:val="both"/>
      </w:pPr>
      <w:r w:rsidRPr="0055759D">
        <w:t>В соответствии со</w:t>
      </w:r>
      <w:r w:rsidR="00D41C45" w:rsidRPr="0055759D">
        <w:t xml:space="preserve"> ст.264</w:t>
      </w:r>
      <w:r w:rsidR="00D41C45" w:rsidRPr="0055759D">
        <w:rPr>
          <w:vertAlign w:val="superscript"/>
        </w:rPr>
        <w:t xml:space="preserve">4 </w:t>
      </w:r>
      <w:r w:rsidR="00D41C45" w:rsidRPr="0055759D">
        <w:t>Бюджетного Кодекса РФ, ст.3</w:t>
      </w:r>
      <w:r w:rsidR="00F852BD">
        <w:t>3</w:t>
      </w:r>
      <w:r w:rsidR="00D41C45" w:rsidRPr="0055759D">
        <w:t xml:space="preserve"> Положения о бюджетном процессе муниципального района «</w:t>
      </w:r>
      <w:proofErr w:type="spellStart"/>
      <w:r w:rsidR="00D41C45" w:rsidRPr="0055759D">
        <w:t>Шилкинский</w:t>
      </w:r>
      <w:proofErr w:type="spellEnd"/>
      <w:r w:rsidR="00D41C45" w:rsidRPr="0055759D">
        <w:t xml:space="preserve">  район», утвержденного решением Совета муниципального района от </w:t>
      </w:r>
      <w:r w:rsidR="00A10C23">
        <w:t>15</w:t>
      </w:r>
      <w:r w:rsidR="00D41C45" w:rsidRPr="0055759D">
        <w:t>.</w:t>
      </w:r>
      <w:r w:rsidR="00A10C23">
        <w:t>11</w:t>
      </w:r>
      <w:r w:rsidR="00D41C45" w:rsidRPr="0055759D">
        <w:t>.20</w:t>
      </w:r>
      <w:r w:rsidR="00A10C23">
        <w:t>2</w:t>
      </w:r>
      <w:r w:rsidR="00F858E2" w:rsidRPr="0055759D">
        <w:t>1</w:t>
      </w:r>
      <w:r w:rsidR="00D41C45" w:rsidRPr="0055759D">
        <w:t>г. №</w:t>
      </w:r>
      <w:r w:rsidR="00F858E2" w:rsidRPr="0055759D">
        <w:t xml:space="preserve"> </w:t>
      </w:r>
      <w:r w:rsidR="00A10C23">
        <w:t>50/3</w:t>
      </w:r>
      <w:r w:rsidR="00766DD8" w:rsidRPr="0055759D">
        <w:t>0</w:t>
      </w:r>
      <w:r w:rsidR="00A10C23">
        <w:t>1</w:t>
      </w:r>
      <w:r w:rsidR="00D41C45" w:rsidRPr="0055759D">
        <w:t xml:space="preserve">, распоряжения председателя Контрольно-счетной палаты № </w:t>
      </w:r>
      <w:r w:rsidR="00247875">
        <w:t>1</w:t>
      </w:r>
      <w:r w:rsidR="00D41C45" w:rsidRPr="0055759D">
        <w:t xml:space="preserve"> от </w:t>
      </w:r>
      <w:r w:rsidR="00247875">
        <w:t>15</w:t>
      </w:r>
      <w:r w:rsidR="00D41C45" w:rsidRPr="0055759D">
        <w:t>.02.20</w:t>
      </w:r>
      <w:r w:rsidR="002C514F">
        <w:t>2</w:t>
      </w:r>
      <w:r w:rsidR="00B74330">
        <w:t>4</w:t>
      </w:r>
      <w:r w:rsidR="00A10C23">
        <w:t xml:space="preserve"> </w:t>
      </w:r>
      <w:r w:rsidR="00D41C45" w:rsidRPr="0055759D">
        <w:t xml:space="preserve">г. проведена проверка </w:t>
      </w:r>
      <w:r w:rsidR="00495101" w:rsidRPr="0055759D">
        <w:t>5</w:t>
      </w:r>
      <w:r w:rsidR="00D41C45" w:rsidRPr="0055759D">
        <w:t>-</w:t>
      </w:r>
      <w:r w:rsidR="00495101" w:rsidRPr="0055759D">
        <w:t>т</w:t>
      </w:r>
      <w:r w:rsidR="00D41C45" w:rsidRPr="0055759D">
        <w:t>и годовых отчетов</w:t>
      </w:r>
      <w:r w:rsidR="000A7B77" w:rsidRPr="0055759D">
        <w:t xml:space="preserve"> главных администраторов бюджетных средств.</w:t>
      </w:r>
      <w:r w:rsidR="00D41C45" w:rsidRPr="0055759D">
        <w:t xml:space="preserve"> </w:t>
      </w:r>
    </w:p>
    <w:p w:rsidR="00495101" w:rsidRPr="0055759D" w:rsidRDefault="00D41C45" w:rsidP="00495101">
      <w:pPr>
        <w:jc w:val="both"/>
        <w:rPr>
          <w:bCs/>
        </w:rPr>
      </w:pPr>
      <w:r w:rsidRPr="0055759D">
        <w:t xml:space="preserve"> </w:t>
      </w:r>
      <w:r w:rsidR="009B1F01">
        <w:t xml:space="preserve">          </w:t>
      </w:r>
      <w:r w:rsidRPr="0055759D">
        <w:t xml:space="preserve">Проверке подлежала и проверена бюджетная отчетность в объеме кассовых расходов </w:t>
      </w:r>
      <w:r w:rsidR="009B1F01">
        <w:t xml:space="preserve">          </w:t>
      </w:r>
      <w:r w:rsidR="00A71525">
        <w:t>1</w:t>
      </w:r>
      <w:r w:rsidR="00A10C23">
        <w:t> </w:t>
      </w:r>
      <w:r w:rsidR="002775D9">
        <w:t>9</w:t>
      </w:r>
      <w:r w:rsidR="0017344B">
        <w:t>0</w:t>
      </w:r>
      <w:r w:rsidR="002775D9">
        <w:t>8</w:t>
      </w:r>
      <w:r w:rsidR="00A10C23">
        <w:t xml:space="preserve"> </w:t>
      </w:r>
      <w:r w:rsidR="0017344B">
        <w:t>4</w:t>
      </w:r>
      <w:r w:rsidR="002775D9">
        <w:t>97</w:t>
      </w:r>
      <w:r w:rsidR="00A71525">
        <w:t>,</w:t>
      </w:r>
      <w:r w:rsidR="002775D9">
        <w:t>8</w:t>
      </w:r>
      <w:r w:rsidR="00535F8E" w:rsidRPr="0055759D">
        <w:t xml:space="preserve"> тыс.</w:t>
      </w:r>
      <w:r w:rsidRPr="0055759D">
        <w:rPr>
          <w:bCs/>
        </w:rPr>
        <w:t xml:space="preserve"> руб</w:t>
      </w:r>
      <w:r w:rsidR="00535F8E" w:rsidRPr="0055759D">
        <w:rPr>
          <w:bCs/>
        </w:rPr>
        <w:t>лей</w:t>
      </w:r>
      <w:r w:rsidRPr="0055759D">
        <w:rPr>
          <w:bCs/>
        </w:rPr>
        <w:t xml:space="preserve">. </w:t>
      </w:r>
    </w:p>
    <w:p w:rsidR="00212BF4" w:rsidRPr="0055759D" w:rsidRDefault="00495101" w:rsidP="00DF755F">
      <w:pPr>
        <w:jc w:val="both"/>
      </w:pPr>
      <w:r w:rsidRPr="0055759D">
        <w:rPr>
          <w:bCs/>
        </w:rPr>
        <w:t xml:space="preserve">           </w:t>
      </w:r>
      <w:proofErr w:type="gramStart"/>
      <w:r w:rsidR="00DF755F" w:rsidRPr="0055759D">
        <w:rPr>
          <w:bCs/>
        </w:rPr>
        <w:t>В</w:t>
      </w:r>
      <w:r w:rsidR="00212BF4" w:rsidRPr="0055759D">
        <w:t xml:space="preserve"> ходе анализа пояснительной записки (ф. 0503160) проверялось</w:t>
      </w:r>
      <w:r w:rsidR="009D4218">
        <w:t xml:space="preserve"> </w:t>
      </w:r>
      <w:r w:rsidR="00212BF4" w:rsidRPr="0055759D">
        <w:t>наличие и заполнение всех форм пояснительной записки (7 таблиц и 12 форм: 0503161, 0503162, 0503163, 0503164, 0503166, 0503168, 0503169, 0503171, 0503172, 0503173, 0503176, 0503177)</w:t>
      </w:r>
      <w:r w:rsidR="009D4218">
        <w:t xml:space="preserve"> и</w:t>
      </w:r>
      <w:r w:rsidR="00212BF4" w:rsidRPr="0055759D">
        <w:t xml:space="preserve"> осуществлялось сопоставление между показателями ф.0503168</w:t>
      </w:r>
      <w:r w:rsidR="00212BF4" w:rsidRPr="0055759D">
        <w:rPr>
          <w:rFonts w:eastAsia="Calibri"/>
        </w:rPr>
        <w:t xml:space="preserve"> «Сведения о движении нефинансовых активов», </w:t>
      </w:r>
      <w:r w:rsidR="00212BF4" w:rsidRPr="0055759D">
        <w:t>ф.0503169 «Сведения о дебиторской и кредиторской задолженности»,</w:t>
      </w:r>
      <w:r w:rsidR="00212BF4" w:rsidRPr="0055759D">
        <w:rPr>
          <w:color w:val="FF0000"/>
        </w:rPr>
        <w:t xml:space="preserve"> </w:t>
      </w:r>
      <w:r w:rsidR="00212BF4" w:rsidRPr="0055759D">
        <w:t>ф.0503171</w:t>
      </w:r>
      <w:r w:rsidR="00212BF4" w:rsidRPr="0055759D">
        <w:rPr>
          <w:color w:val="FF0000"/>
        </w:rPr>
        <w:t xml:space="preserve"> </w:t>
      </w:r>
      <w:r w:rsidR="00212BF4" w:rsidRPr="0055759D">
        <w:t>«Сведения о финансовых вложениях получателя бюджетных</w:t>
      </w:r>
      <w:proofErr w:type="gramEnd"/>
      <w:r w:rsidR="00212BF4" w:rsidRPr="0055759D">
        <w:t xml:space="preserve"> средств, администратора источников финансирования дефицита бюджета», ф. 0503176 «Сведения о недостачах и хищениях», с аналогичными показателями соответствующих счетов ф.0503130 баланса главного администратора, показателей </w:t>
      </w:r>
      <w:hyperlink r:id="rId11" w:anchor="sub_503121" w:history="1">
        <w:r w:rsidR="00212BF4" w:rsidRPr="0055759D">
          <w:rPr>
            <w:rStyle w:val="a8"/>
          </w:rPr>
          <w:t>ф. 0503121</w:t>
        </w:r>
      </w:hyperlink>
      <w:r w:rsidR="00212BF4" w:rsidRPr="0055759D">
        <w:t xml:space="preserve"> «Отчет о финансовых результатах деятельности» с соответствующими показателями ф. 0503168</w:t>
      </w:r>
      <w:r w:rsidR="00212BF4" w:rsidRPr="0055759D">
        <w:rPr>
          <w:color w:val="0070C0"/>
        </w:rPr>
        <w:t xml:space="preserve"> </w:t>
      </w:r>
      <w:r w:rsidR="00212BF4" w:rsidRPr="0055759D">
        <w:t>«Сведения о движении нефинансовых активов». Также анализировались показатели ф. 0503164 «Сведения об исполнении бюджета» с ф.0503127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BB574D" w:rsidRDefault="00212BF4" w:rsidP="00BB574D">
      <w:pPr>
        <w:autoSpaceDE w:val="0"/>
        <w:autoSpaceDN w:val="0"/>
        <w:adjustRightInd w:val="0"/>
        <w:spacing w:line="276" w:lineRule="auto"/>
        <w:ind w:firstLine="540"/>
        <w:jc w:val="both"/>
        <w:outlineLvl w:val="2"/>
      </w:pPr>
      <w:r w:rsidRPr="0055759D">
        <w:t xml:space="preserve">В результате </w:t>
      </w:r>
      <w:r w:rsidR="000D3F83" w:rsidRPr="0055759D">
        <w:t xml:space="preserve">проверки </w:t>
      </w:r>
      <w:r w:rsidRPr="0055759D">
        <w:t xml:space="preserve">указанных форм бюджетной отчётности главных администраторов </w:t>
      </w:r>
      <w:r w:rsidR="00BA63FA">
        <w:t xml:space="preserve">КСП </w:t>
      </w:r>
      <w:r w:rsidRPr="0055759D">
        <w:t>выявлен</w:t>
      </w:r>
      <w:r w:rsidR="00495101" w:rsidRPr="0055759D">
        <w:t xml:space="preserve">ы </w:t>
      </w:r>
      <w:r w:rsidR="009E6D26" w:rsidRPr="0055759D">
        <w:t xml:space="preserve">нарушения </w:t>
      </w:r>
      <w:r w:rsidR="00902D0C">
        <w:t xml:space="preserve">в ведении бухгалтерского учета и отчетности на </w:t>
      </w:r>
      <w:r w:rsidR="009E6D26" w:rsidRPr="0055759D">
        <w:t xml:space="preserve"> </w:t>
      </w:r>
      <w:r w:rsidR="009E6D26" w:rsidRPr="00915526">
        <w:t>сумму</w:t>
      </w:r>
      <w:r w:rsidR="009E6D26" w:rsidRPr="0055759D">
        <w:rPr>
          <w:b/>
        </w:rPr>
        <w:t xml:space="preserve"> </w:t>
      </w:r>
      <w:r w:rsidR="009A2F76" w:rsidRPr="009A2F76">
        <w:t>75 044</w:t>
      </w:r>
      <w:r w:rsidR="00B243B2" w:rsidRPr="009A2F76">
        <w:t>.4</w:t>
      </w:r>
      <w:r w:rsidR="002D02C7">
        <w:rPr>
          <w:b/>
        </w:rPr>
        <w:t xml:space="preserve"> </w:t>
      </w:r>
      <w:r w:rsidR="002D02C7" w:rsidRPr="00902D0C">
        <w:t xml:space="preserve">тыс. </w:t>
      </w:r>
      <w:r w:rsidR="009E6D26" w:rsidRPr="00902D0C">
        <w:t>руб</w:t>
      </w:r>
      <w:r w:rsidR="005D22D9" w:rsidRPr="00902D0C">
        <w:t>лей</w:t>
      </w:r>
      <w:r w:rsidR="00BB574D">
        <w:t>.</w:t>
      </w:r>
    </w:p>
    <w:p w:rsidR="00BB574D" w:rsidRDefault="00BB574D" w:rsidP="00BB574D">
      <w:pPr>
        <w:autoSpaceDE w:val="0"/>
        <w:autoSpaceDN w:val="0"/>
        <w:adjustRightInd w:val="0"/>
        <w:spacing w:line="276" w:lineRule="auto"/>
        <w:ind w:firstLine="540"/>
        <w:jc w:val="both"/>
        <w:outlineLvl w:val="2"/>
      </w:pPr>
      <w:r>
        <w:t>В нарушение Инструкции № 191-н при сверке контрольных соотношений бухгалтерской отчетности и данных регистров бухгалтерского учета выявлены расхождения, в том числе:</w:t>
      </w:r>
    </w:p>
    <w:p w:rsidR="00BB574D" w:rsidRDefault="00BB574D" w:rsidP="00BB574D">
      <w:pPr>
        <w:autoSpaceDE w:val="0"/>
        <w:autoSpaceDN w:val="0"/>
        <w:adjustRightInd w:val="0"/>
        <w:spacing w:line="276" w:lineRule="auto"/>
        <w:ind w:firstLine="540"/>
        <w:jc w:val="both"/>
        <w:outlineLvl w:val="2"/>
      </w:pPr>
      <w:r>
        <w:t xml:space="preserve">  - Администрация м/</w:t>
      </w:r>
      <w:proofErr w:type="gramStart"/>
      <w:r>
        <w:t>р</w:t>
      </w:r>
      <w:proofErr w:type="gramEnd"/>
      <w:r>
        <w:t xml:space="preserve"> «</w:t>
      </w:r>
      <w:proofErr w:type="spellStart"/>
      <w:r>
        <w:t>Шилкинский</w:t>
      </w:r>
      <w:proofErr w:type="spellEnd"/>
      <w:r>
        <w:t xml:space="preserve"> район» -</w:t>
      </w:r>
      <w:r w:rsidR="00953730">
        <w:t xml:space="preserve"> </w:t>
      </w:r>
      <w:r w:rsidR="009A2F76">
        <w:t>4</w:t>
      </w:r>
      <w:r>
        <w:t xml:space="preserve"> </w:t>
      </w:r>
      <w:r w:rsidR="009A2F76">
        <w:t>53</w:t>
      </w:r>
      <w:r>
        <w:t>9,</w:t>
      </w:r>
      <w:r w:rsidR="009A2F76">
        <w:t>7</w:t>
      </w:r>
      <w:r>
        <w:t xml:space="preserve"> тыс. рублей</w:t>
      </w:r>
      <w:r w:rsidR="00953730">
        <w:t xml:space="preserve"> (достоверность отчетности не подтверждена синтетическим и аналитическим учетом в МАУ «</w:t>
      </w:r>
      <w:proofErr w:type="spellStart"/>
      <w:r w:rsidR="00953730">
        <w:t>Шилкинская</w:t>
      </w:r>
      <w:proofErr w:type="spellEnd"/>
      <w:r w:rsidR="00953730">
        <w:t xml:space="preserve"> правда»)</w:t>
      </w:r>
      <w:r>
        <w:t>;</w:t>
      </w:r>
    </w:p>
    <w:p w:rsidR="00BB574D" w:rsidRDefault="00BB574D" w:rsidP="00BB574D">
      <w:pPr>
        <w:autoSpaceDE w:val="0"/>
        <w:autoSpaceDN w:val="0"/>
        <w:adjustRightInd w:val="0"/>
        <w:spacing w:line="276" w:lineRule="auto"/>
        <w:ind w:firstLine="540"/>
        <w:jc w:val="both"/>
        <w:outlineLvl w:val="2"/>
      </w:pPr>
      <w:r>
        <w:t xml:space="preserve">  - Комитет по имуществу и земельным отношениям – </w:t>
      </w:r>
      <w:r w:rsidR="009A2F76">
        <w:t>69</w:t>
      </w:r>
      <w:r>
        <w:t xml:space="preserve"> </w:t>
      </w:r>
      <w:r w:rsidR="009A2F76">
        <w:t>295</w:t>
      </w:r>
      <w:r>
        <w:t>,</w:t>
      </w:r>
      <w:r w:rsidR="009A2F76">
        <w:t>6</w:t>
      </w:r>
      <w:r>
        <w:t xml:space="preserve"> тыс. рублей</w:t>
      </w:r>
      <w:r w:rsidR="00953730">
        <w:t xml:space="preserve"> (искажение бюджетной отчетности)</w:t>
      </w:r>
      <w:r>
        <w:t>;</w:t>
      </w:r>
    </w:p>
    <w:p w:rsidR="00BB574D" w:rsidRDefault="00BB574D" w:rsidP="00BB574D">
      <w:pPr>
        <w:autoSpaceDE w:val="0"/>
        <w:autoSpaceDN w:val="0"/>
        <w:adjustRightInd w:val="0"/>
        <w:spacing w:line="276" w:lineRule="auto"/>
        <w:ind w:firstLine="540"/>
        <w:jc w:val="both"/>
        <w:outlineLvl w:val="2"/>
      </w:pPr>
      <w:r>
        <w:t xml:space="preserve">  - Комитет образования -  </w:t>
      </w:r>
      <w:r w:rsidR="009A2F76">
        <w:t>1 1</w:t>
      </w:r>
      <w:r>
        <w:t>3</w:t>
      </w:r>
      <w:r w:rsidR="009A2F76">
        <w:t>5</w:t>
      </w:r>
      <w:r>
        <w:t>,</w:t>
      </w:r>
      <w:r w:rsidR="009A2F76">
        <w:t>9</w:t>
      </w:r>
      <w:r>
        <w:t xml:space="preserve"> тыс. рублей</w:t>
      </w:r>
      <w:r w:rsidR="00953730">
        <w:t xml:space="preserve"> (неэффективные расходы)</w:t>
      </w:r>
      <w:r w:rsidR="009A2F76">
        <w:t>.</w:t>
      </w:r>
    </w:p>
    <w:p w:rsidR="001E2A0C" w:rsidRPr="00BB574D" w:rsidRDefault="00BB574D" w:rsidP="00BB6ED3">
      <w:pPr>
        <w:jc w:val="both"/>
        <w:rPr>
          <w:rFonts w:eastAsia="PMingLiU"/>
        </w:rPr>
      </w:pPr>
      <w:r>
        <w:rPr>
          <w:rFonts w:eastAsia="PMingLiU"/>
        </w:rPr>
        <w:t xml:space="preserve">          </w:t>
      </w:r>
      <w:r w:rsidR="00D64C7A" w:rsidRPr="00BB574D">
        <w:rPr>
          <w:rFonts w:eastAsia="PMingLiU"/>
        </w:rPr>
        <w:t xml:space="preserve">      </w:t>
      </w:r>
      <w:r w:rsidR="001E2A0C" w:rsidRPr="00BB574D">
        <w:rPr>
          <w:rFonts w:eastAsia="PMingLiU"/>
        </w:rPr>
        <w:t>Нарушение Инструкции № 191-н:</w:t>
      </w:r>
    </w:p>
    <w:p w:rsidR="00CC341B" w:rsidRDefault="00CC341B" w:rsidP="00CC341B">
      <w:pPr>
        <w:jc w:val="both"/>
      </w:pPr>
      <w:r>
        <w:t>п. 7- достоверность бюджетной отчетности не подтверждена синтетическим и аналитическим учетом;</w:t>
      </w:r>
    </w:p>
    <w:p w:rsidR="00CC341B" w:rsidRDefault="00CC341B" w:rsidP="00CC341B">
      <w:pPr>
        <w:jc w:val="both"/>
      </w:pPr>
      <w:r>
        <w:t>п. 152</w:t>
      </w:r>
      <w:r w:rsidR="00D31E67">
        <w:t xml:space="preserve">, п.156, п.159.6, п.163, п. 164, п.167 </w:t>
      </w:r>
      <w:r>
        <w:t>- в пояснительной записке не оформлены в полном объеме и структуре, установленные таблицы</w:t>
      </w:r>
      <w:r w:rsidR="00D31E67">
        <w:t xml:space="preserve"> (№ 4, № 11), формы (ф.0503164, ф.0503166, ф.0503169)</w:t>
      </w:r>
      <w:r>
        <w:t>;</w:t>
      </w:r>
    </w:p>
    <w:p w:rsidR="00CC341B" w:rsidRDefault="00CC341B" w:rsidP="00CC341B">
      <w:pPr>
        <w:jc w:val="both"/>
      </w:pPr>
      <w:r>
        <w:t xml:space="preserve">                </w:t>
      </w:r>
      <w:r w:rsidR="00BB574D">
        <w:t xml:space="preserve"> </w:t>
      </w:r>
      <w:r>
        <w:t xml:space="preserve"> Инструкция №</w:t>
      </w:r>
      <w:r w:rsidR="00902761">
        <w:t xml:space="preserve"> </w:t>
      </w:r>
      <w:r>
        <w:t>33н</w:t>
      </w:r>
    </w:p>
    <w:p w:rsidR="00CC341B" w:rsidRDefault="00CC341B" w:rsidP="00CC341B">
      <w:pPr>
        <w:jc w:val="both"/>
      </w:pPr>
      <w:r>
        <w:t>п. 12</w:t>
      </w:r>
      <w:r w:rsidR="00902761">
        <w:t xml:space="preserve"> -</w:t>
      </w:r>
      <w:r>
        <w:t xml:space="preserve"> неполный состав отчетности</w:t>
      </w:r>
      <w:r w:rsidR="003E0F44">
        <w:t>;</w:t>
      </w:r>
    </w:p>
    <w:p w:rsidR="00D31E67" w:rsidRDefault="00CC341B" w:rsidP="00CC341B">
      <w:pPr>
        <w:jc w:val="both"/>
      </w:pPr>
      <w:r>
        <w:t>п.  4</w:t>
      </w:r>
      <w:r w:rsidR="00D31E67">
        <w:t>6</w:t>
      </w:r>
      <w:r>
        <w:t xml:space="preserve"> – </w:t>
      </w:r>
      <w:r w:rsidR="00D31E67">
        <w:t>неверное заполнение ф.05037</w:t>
      </w:r>
      <w:r w:rsidR="00B50AF4">
        <w:t>38 «Отчет об обязательствах учреждения»</w:t>
      </w:r>
      <w:r w:rsidR="00D31E67">
        <w:t xml:space="preserve">; </w:t>
      </w:r>
    </w:p>
    <w:p w:rsidR="00B50AF4" w:rsidRDefault="00CC341B" w:rsidP="00CC341B">
      <w:pPr>
        <w:jc w:val="both"/>
      </w:pPr>
      <w:r>
        <w:t>п.56</w:t>
      </w:r>
      <w:r w:rsidR="002C2712">
        <w:t>,</w:t>
      </w:r>
      <w:r>
        <w:t>5</w:t>
      </w:r>
      <w:r w:rsidR="002C2712">
        <w:t>8</w:t>
      </w:r>
      <w:r>
        <w:t xml:space="preserve">  - неполный состав пояснительной записки</w:t>
      </w:r>
      <w:r w:rsidR="00B50AF4">
        <w:t>;</w:t>
      </w:r>
    </w:p>
    <w:p w:rsidR="00CC341B" w:rsidRDefault="00B50AF4" w:rsidP="00CC341B">
      <w:pPr>
        <w:jc w:val="both"/>
      </w:pPr>
      <w:r>
        <w:t>п. 70 – неверное заполнение ф.0503790 «Сведения о финансовых вложениях учреждения»</w:t>
      </w:r>
      <w:r w:rsidR="003E0F44">
        <w:t>.</w:t>
      </w:r>
    </w:p>
    <w:p w:rsidR="00CD43C5" w:rsidRPr="00763066" w:rsidRDefault="00CD43C5" w:rsidP="00CD43C5">
      <w:pPr>
        <w:ind w:firstLine="390"/>
        <w:jc w:val="both"/>
      </w:pPr>
      <w:r w:rsidRPr="0055759D">
        <w:t>Контрольно-счетной палатой сделан вывод об искажении бюджетной отчетности у некоторых бюджетополучателей, финансируемых из бюджета муниципального района. Эти факты вызывают сомнение в достоверности представляем</w:t>
      </w:r>
      <w:r w:rsidR="00235AD5">
        <w:t xml:space="preserve">ых </w:t>
      </w:r>
      <w:r w:rsidRPr="0055759D">
        <w:t xml:space="preserve">Комитету по финансам </w:t>
      </w:r>
      <w:r w:rsidR="00235AD5">
        <w:t xml:space="preserve">данных </w:t>
      </w:r>
      <w:r w:rsidR="00AB73A3">
        <w:t xml:space="preserve"> </w:t>
      </w:r>
      <w:r w:rsidRPr="0055759D">
        <w:t xml:space="preserve">бюджетными учреждениями, что может свидетельствовать </w:t>
      </w:r>
      <w:r w:rsidRPr="00763066">
        <w:t>о некорректном отражении бухгалтерских операций по счетам бюджетного учета.</w:t>
      </w:r>
    </w:p>
    <w:p w:rsidR="00B5465D" w:rsidRDefault="00235AD5" w:rsidP="00B5465D">
      <w:pPr>
        <w:autoSpaceDE w:val="0"/>
        <w:autoSpaceDN w:val="0"/>
        <w:adjustRightInd w:val="0"/>
        <w:ind w:firstLine="720"/>
        <w:jc w:val="both"/>
        <w:rPr>
          <w:szCs w:val="20"/>
        </w:rPr>
      </w:pPr>
      <w:r>
        <w:t xml:space="preserve">Данный факт свидетельствует о том, что </w:t>
      </w:r>
      <w:r w:rsidR="00B5465D">
        <w:t xml:space="preserve">проверяемыми организациями и учреждениями результаты проведенных КСП контрольных мероприятий </w:t>
      </w:r>
      <w:r w:rsidR="002823AA">
        <w:t xml:space="preserve">не </w:t>
      </w:r>
      <w:r w:rsidR="00B5465D">
        <w:t xml:space="preserve">анализируются и </w:t>
      </w:r>
      <w:r w:rsidR="002823AA">
        <w:t>не у</w:t>
      </w:r>
      <w:r w:rsidR="00B5465D">
        <w:t xml:space="preserve">страняются недостатки в организации и ведении бухгалтерского учета. </w:t>
      </w:r>
    </w:p>
    <w:p w:rsidR="0021066A" w:rsidRDefault="001F60FE" w:rsidP="0021066A">
      <w:pPr>
        <w:jc w:val="both"/>
        <w:rPr>
          <w:bCs/>
          <w:iCs/>
          <w:sz w:val="26"/>
          <w:szCs w:val="26"/>
          <w:lang w:bidi="ru-RU"/>
        </w:rPr>
      </w:pPr>
      <w:r>
        <w:rPr>
          <w:b/>
        </w:rPr>
        <w:lastRenderedPageBreak/>
        <w:t xml:space="preserve">    </w:t>
      </w:r>
      <w:r w:rsidR="0021066A" w:rsidRPr="00B23E06">
        <w:t>Р</w:t>
      </w:r>
      <w:r w:rsidR="0021066A">
        <w:t xml:space="preserve">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sidR="003E0F44">
        <w:t>4</w:t>
      </w:r>
      <w:r w:rsidR="0021066A">
        <w:t xml:space="preserve"> представлени</w:t>
      </w:r>
      <w:r w:rsidR="003E0F44">
        <w:t>я</w:t>
      </w:r>
      <w:r w:rsidR="0021066A">
        <w:t xml:space="preserve"> КСП.</w:t>
      </w:r>
      <w:r w:rsidR="0021066A">
        <w:rPr>
          <w:b/>
        </w:rPr>
        <w:t xml:space="preserve"> </w:t>
      </w:r>
      <w:r w:rsidR="0021066A">
        <w:rPr>
          <w:bCs/>
          <w:iCs/>
          <w:lang w:bidi="ru-RU"/>
        </w:rPr>
        <w:t>По всем внесенным представлениям необходимо предоставить в КСП информацию о принят</w:t>
      </w:r>
      <w:r w:rsidR="00B23E06">
        <w:rPr>
          <w:bCs/>
          <w:iCs/>
          <w:lang w:bidi="ru-RU"/>
        </w:rPr>
        <w:t>ых</w:t>
      </w:r>
      <w:r w:rsidR="0021066A">
        <w:rPr>
          <w:bCs/>
          <w:iCs/>
          <w:lang w:bidi="ru-RU"/>
        </w:rPr>
        <w:t xml:space="preserve"> мер</w:t>
      </w:r>
      <w:r w:rsidR="00B23E06">
        <w:rPr>
          <w:bCs/>
          <w:iCs/>
          <w:lang w:bidi="ru-RU"/>
        </w:rPr>
        <w:t>ах</w:t>
      </w:r>
      <w:r w:rsidR="0021066A">
        <w:rPr>
          <w:bCs/>
          <w:iCs/>
          <w:lang w:bidi="ru-RU"/>
        </w:rPr>
        <w:t xml:space="preserve"> по устранению выявленных нарушений и недостатков не позднее 30 дней со дня получения представления.</w:t>
      </w:r>
    </w:p>
    <w:p w:rsidR="00235AD5" w:rsidRPr="003E0F44" w:rsidRDefault="00B23E06" w:rsidP="00670131">
      <w:pPr>
        <w:jc w:val="both"/>
      </w:pPr>
      <w:r w:rsidRPr="003E0F44">
        <w:t xml:space="preserve">    </w:t>
      </w:r>
      <w:r w:rsidR="001F60FE" w:rsidRPr="003E0F44">
        <w:t xml:space="preserve"> </w:t>
      </w:r>
      <w:r w:rsidR="00235AD5" w:rsidRPr="003E0F44">
        <w:t>КСП рекомендует Администрации муниципального района «</w:t>
      </w:r>
      <w:proofErr w:type="spellStart"/>
      <w:r w:rsidR="00235AD5" w:rsidRPr="003E0F44">
        <w:t>Шилкинский</w:t>
      </w:r>
      <w:proofErr w:type="spellEnd"/>
      <w:r w:rsidR="00235AD5" w:rsidRPr="003E0F44">
        <w:t xml:space="preserve"> район»</w:t>
      </w:r>
      <w:r w:rsidR="00D722AF" w:rsidRPr="003E0F44">
        <w:t xml:space="preserve"> принять меры по устранению указанных в Заключени</w:t>
      </w:r>
      <w:r w:rsidR="002C514F" w:rsidRPr="003E0F44">
        <w:t>ях</w:t>
      </w:r>
      <w:r w:rsidR="00D722AF" w:rsidRPr="003E0F44">
        <w:t xml:space="preserve"> нарушений, выявленных в ходе проведения внешней проверки бюджетной отчетности</w:t>
      </w:r>
      <w:r w:rsidR="002C514F" w:rsidRPr="003E0F44">
        <w:t xml:space="preserve"> ГАБС</w:t>
      </w:r>
      <w:r w:rsidR="00D722AF" w:rsidRPr="003E0F44">
        <w:t>. В соответствии со ст.162 БК РФ обеспечить ведение бюджетного учета и формирование достоверной бюджетной отчетности.</w:t>
      </w:r>
    </w:p>
    <w:p w:rsidR="00D41C45" w:rsidRPr="00A2608F" w:rsidRDefault="007E565A" w:rsidP="00C42513">
      <w:pPr>
        <w:jc w:val="both"/>
        <w:rPr>
          <w:b/>
          <w:bCs/>
          <w:sz w:val="28"/>
          <w:szCs w:val="28"/>
        </w:rPr>
      </w:pPr>
      <w:r w:rsidRPr="00D722AF">
        <w:rPr>
          <w:b/>
          <w:bCs/>
        </w:rPr>
        <w:t xml:space="preserve"> </w:t>
      </w:r>
      <w:r w:rsidR="00BD3CE0" w:rsidRPr="00D722AF">
        <w:rPr>
          <w:b/>
          <w:bCs/>
        </w:rPr>
        <w:t xml:space="preserve">                   </w:t>
      </w:r>
      <w:r w:rsidR="00D41C45" w:rsidRPr="00A2608F">
        <w:rPr>
          <w:b/>
          <w:bCs/>
          <w:sz w:val="28"/>
          <w:szCs w:val="28"/>
        </w:rPr>
        <w:t>Отчет об исполнении бюджета муниципального района:</w:t>
      </w:r>
    </w:p>
    <w:p w:rsidR="00C81B0D" w:rsidRPr="00C81B0D" w:rsidRDefault="00F06BF1" w:rsidP="00E419E8">
      <w:pPr>
        <w:autoSpaceDE w:val="0"/>
        <w:autoSpaceDN w:val="0"/>
        <w:adjustRightInd w:val="0"/>
        <w:spacing w:line="276" w:lineRule="auto"/>
        <w:jc w:val="both"/>
      </w:pPr>
      <w:r w:rsidRPr="0055759D">
        <w:rPr>
          <w:b/>
        </w:rPr>
        <w:t xml:space="preserve">     </w:t>
      </w:r>
      <w:r w:rsidR="009223B6">
        <w:rPr>
          <w:b/>
        </w:rPr>
        <w:t xml:space="preserve"> </w:t>
      </w:r>
      <w:r w:rsidR="00C81B0D" w:rsidRPr="00C81B0D">
        <w:t xml:space="preserve">Основанием для принятия мер по оздоровлению </w:t>
      </w:r>
      <w:r w:rsidR="00C81B0D">
        <w:t>муниципальных финансов является Постановление Администрации муниципального района «</w:t>
      </w:r>
      <w:proofErr w:type="spellStart"/>
      <w:r w:rsidR="00C81B0D">
        <w:t>Шилкинский</w:t>
      </w:r>
      <w:proofErr w:type="spellEnd"/>
      <w:r w:rsidR="00C81B0D">
        <w:t xml:space="preserve"> район» от </w:t>
      </w:r>
      <w:r w:rsidR="003E0F44">
        <w:t>10</w:t>
      </w:r>
      <w:r w:rsidR="00C81B0D">
        <w:t>.</w:t>
      </w:r>
      <w:r w:rsidR="003E0F44">
        <w:t>03</w:t>
      </w:r>
      <w:r w:rsidR="00C81B0D">
        <w:t>.20</w:t>
      </w:r>
      <w:r w:rsidR="003E0F44">
        <w:t>22</w:t>
      </w:r>
      <w:r w:rsidR="00C81B0D">
        <w:t xml:space="preserve">г № </w:t>
      </w:r>
      <w:r w:rsidR="003E0F44">
        <w:t>7</w:t>
      </w:r>
      <w:r w:rsidR="00C81B0D">
        <w:t xml:space="preserve">4 «Об утверждении </w:t>
      </w:r>
      <w:r w:rsidR="003E0F44">
        <w:t xml:space="preserve">плана </w:t>
      </w:r>
      <w:r w:rsidR="00C81B0D">
        <w:t>мероприятий по оздоровлению муниципальных финансов муниципального района «</w:t>
      </w:r>
      <w:proofErr w:type="spellStart"/>
      <w:r w:rsidR="00C81B0D">
        <w:t>Шилкинский</w:t>
      </w:r>
      <w:proofErr w:type="spellEnd"/>
      <w:r w:rsidR="00C81B0D">
        <w:t xml:space="preserve"> район» на период 20</w:t>
      </w:r>
      <w:r w:rsidR="003E0F44">
        <w:t>22</w:t>
      </w:r>
      <w:r w:rsidR="00C81B0D">
        <w:t>-</w:t>
      </w:r>
      <w:r w:rsidR="00C81B0D" w:rsidRPr="003E0F44">
        <w:t>20</w:t>
      </w:r>
      <w:r w:rsidR="003E0F44" w:rsidRPr="003E0F44">
        <w:t>25</w:t>
      </w:r>
      <w:r w:rsidR="003E0F44">
        <w:t xml:space="preserve"> </w:t>
      </w:r>
      <w:r w:rsidR="00C81B0D">
        <w:t>годы».</w:t>
      </w:r>
    </w:p>
    <w:p w:rsidR="00D8122E" w:rsidRDefault="009223B6" w:rsidP="00E419E8">
      <w:pPr>
        <w:autoSpaceDE w:val="0"/>
        <w:autoSpaceDN w:val="0"/>
        <w:adjustRightInd w:val="0"/>
        <w:spacing w:line="276" w:lineRule="auto"/>
        <w:jc w:val="both"/>
      </w:pPr>
      <w:r w:rsidRPr="00B2694F">
        <w:t xml:space="preserve">     </w:t>
      </w:r>
      <w:r w:rsidR="00B24B87" w:rsidRPr="0055759D">
        <w:t xml:space="preserve">Анализ сведений о мерах по </w:t>
      </w:r>
      <w:r w:rsidR="00625CFC">
        <w:t xml:space="preserve">оздоровлению муниципальных финансов </w:t>
      </w:r>
      <w:r w:rsidR="00B24B87" w:rsidRPr="0055759D">
        <w:t xml:space="preserve">показал, что информация, содержащаяся в </w:t>
      </w:r>
      <w:r w:rsidR="00E419E8" w:rsidRPr="0055759D">
        <w:t>разделе</w:t>
      </w:r>
      <w:r w:rsidR="00B24B87" w:rsidRPr="0055759D">
        <w:t xml:space="preserve"> 2</w:t>
      </w:r>
      <w:r w:rsidR="00E419E8" w:rsidRPr="0055759D">
        <w:t xml:space="preserve"> Пояснительной записки</w:t>
      </w:r>
      <w:r w:rsidR="00B24B87" w:rsidRPr="0055759D">
        <w:t xml:space="preserve"> «Сведения о </w:t>
      </w:r>
      <w:r w:rsidR="00891A59">
        <w:t>результатах деятельности (ф.0503162)</w:t>
      </w:r>
      <w:r w:rsidR="00B24B87" w:rsidRPr="0055759D">
        <w:t xml:space="preserve"> отражает </w:t>
      </w:r>
      <w:r w:rsidR="0010664D">
        <w:t>сведения о проделанной работе по оздоровлению муниципальных финансов муниципального района «</w:t>
      </w:r>
      <w:proofErr w:type="spellStart"/>
      <w:r w:rsidR="0010664D">
        <w:t>Шилкинский</w:t>
      </w:r>
      <w:proofErr w:type="spellEnd"/>
      <w:r w:rsidR="0010664D">
        <w:t xml:space="preserve"> район» за </w:t>
      </w:r>
      <w:r w:rsidR="0010664D" w:rsidRPr="004E1E2A">
        <w:t>20</w:t>
      </w:r>
      <w:r w:rsidR="004E1E2A" w:rsidRPr="004E1E2A">
        <w:t>2</w:t>
      </w:r>
      <w:r w:rsidR="006B0470">
        <w:t>3</w:t>
      </w:r>
      <w:r w:rsidR="0010664D" w:rsidRPr="004E1E2A">
        <w:t xml:space="preserve"> год</w:t>
      </w:r>
      <w:r w:rsidR="003F0AB4">
        <w:t>.</w:t>
      </w:r>
      <w:r w:rsidR="004E1E2A">
        <w:t xml:space="preserve"> </w:t>
      </w:r>
    </w:p>
    <w:p w:rsidR="007B722D" w:rsidRDefault="00864730" w:rsidP="00D8122E">
      <w:pPr>
        <w:autoSpaceDE w:val="0"/>
        <w:autoSpaceDN w:val="0"/>
        <w:adjustRightInd w:val="0"/>
        <w:spacing w:line="276" w:lineRule="auto"/>
        <w:jc w:val="both"/>
      </w:pPr>
      <w:r>
        <w:t xml:space="preserve">    Распоряжением Администрации муниципального района «</w:t>
      </w:r>
      <w:proofErr w:type="spellStart"/>
      <w:r>
        <w:t>Шилкинский</w:t>
      </w:r>
      <w:proofErr w:type="spellEnd"/>
      <w:r>
        <w:t xml:space="preserve"> район»  № </w:t>
      </w:r>
      <w:r w:rsidR="00872CC7">
        <w:t>427</w:t>
      </w:r>
      <w:r>
        <w:t xml:space="preserve">от </w:t>
      </w:r>
      <w:r w:rsidR="00872CC7">
        <w:t>1</w:t>
      </w:r>
      <w:r w:rsidR="006C4139">
        <w:t>0</w:t>
      </w:r>
      <w:r>
        <w:t>.</w:t>
      </w:r>
      <w:r w:rsidR="00872CC7">
        <w:t>11</w:t>
      </w:r>
      <w:r>
        <w:t>.20</w:t>
      </w:r>
      <w:r w:rsidR="00872CC7">
        <w:t>2</w:t>
      </w:r>
      <w:r>
        <w:t xml:space="preserve">1г создана межведомственная комиссия по мобилизации налоговых доходов в консолидированный бюджет района. </w:t>
      </w:r>
      <w:r w:rsidR="006C4139">
        <w:t>В 202</w:t>
      </w:r>
      <w:r w:rsidR="00872CC7">
        <w:t>3</w:t>
      </w:r>
      <w:r w:rsidR="006C4139">
        <w:t xml:space="preserve"> году проведено 1</w:t>
      </w:r>
      <w:r w:rsidR="00872CC7">
        <w:t>0</w:t>
      </w:r>
      <w:r w:rsidR="006C4139">
        <w:t xml:space="preserve"> заседани</w:t>
      </w:r>
      <w:r w:rsidR="00872CC7">
        <w:t>й</w:t>
      </w:r>
      <w:r w:rsidR="006C4139">
        <w:t xml:space="preserve"> межведомственной комиссии по мобилизации налоговых доходов и соблюдению налоговой дисциплины</w:t>
      </w:r>
      <w:r w:rsidR="003F0AB4">
        <w:t>.</w:t>
      </w:r>
      <w:r w:rsidR="006C4139">
        <w:t xml:space="preserve"> Дополнительн</w:t>
      </w:r>
      <w:r w:rsidR="003F0AB4">
        <w:t xml:space="preserve">о </w:t>
      </w:r>
      <w:r w:rsidR="006C4139">
        <w:t>поступ</w:t>
      </w:r>
      <w:r w:rsidR="003F0AB4">
        <w:t xml:space="preserve">ило </w:t>
      </w:r>
      <w:r w:rsidR="006C4139">
        <w:t xml:space="preserve">доходов в бюджет муниципального района </w:t>
      </w:r>
      <w:r w:rsidR="003F0AB4">
        <w:t xml:space="preserve">в сумме </w:t>
      </w:r>
      <w:r w:rsidR="00872CC7">
        <w:t>31 748,8</w:t>
      </w:r>
      <w:r w:rsidR="003F0AB4">
        <w:t xml:space="preserve"> тыс. рублей. </w:t>
      </w:r>
      <w:r w:rsidR="006C4139">
        <w:t xml:space="preserve"> </w:t>
      </w:r>
    </w:p>
    <w:p w:rsidR="00F01B6C" w:rsidRDefault="00F01B6C" w:rsidP="006C4139">
      <w:pPr>
        <w:autoSpaceDE w:val="0"/>
        <w:autoSpaceDN w:val="0"/>
        <w:adjustRightInd w:val="0"/>
        <w:spacing w:line="276" w:lineRule="auto"/>
        <w:jc w:val="both"/>
      </w:pPr>
      <w:r>
        <w:t xml:space="preserve">     За 202</w:t>
      </w:r>
      <w:r w:rsidR="00517AD3" w:rsidRPr="00517AD3">
        <w:t>3</w:t>
      </w:r>
      <w:r>
        <w:t xml:space="preserve"> год </w:t>
      </w:r>
      <w:r w:rsidR="00517AD3">
        <w:t xml:space="preserve">Межведомственной комиссией по неформальной занятости </w:t>
      </w:r>
      <w:r>
        <w:t xml:space="preserve">было </w:t>
      </w:r>
      <w:r w:rsidR="00A2673C">
        <w:t>проверено 18</w:t>
      </w:r>
      <w:r>
        <w:t xml:space="preserve"> работодателей по вопросам </w:t>
      </w:r>
      <w:r w:rsidR="003F0AB4">
        <w:t>закрепл</w:t>
      </w:r>
      <w:r w:rsidR="000D6EE4">
        <w:t xml:space="preserve">ения </w:t>
      </w:r>
      <w:r w:rsidR="003F0AB4">
        <w:t>на рабочих местах работников, выявлен</w:t>
      </w:r>
      <w:r w:rsidR="00517AD3">
        <w:t>о 36 работников</w:t>
      </w:r>
      <w:r w:rsidR="00A2673C">
        <w:t xml:space="preserve"> без оформления трудовых отношений</w:t>
      </w:r>
      <w:r w:rsidR="00517AD3">
        <w:t>, трудоустроены из них 19 человек.</w:t>
      </w:r>
      <w:r w:rsidR="00A2673C">
        <w:t xml:space="preserve"> </w:t>
      </w:r>
    </w:p>
    <w:p w:rsidR="00F01B6C" w:rsidRDefault="00A2673C" w:rsidP="006C4139">
      <w:pPr>
        <w:autoSpaceDE w:val="0"/>
        <w:autoSpaceDN w:val="0"/>
        <w:adjustRightInd w:val="0"/>
        <w:spacing w:line="276" w:lineRule="auto"/>
        <w:jc w:val="both"/>
      </w:pPr>
      <w:r>
        <w:t xml:space="preserve">    </w:t>
      </w:r>
      <w:r w:rsidR="00F01B6C">
        <w:t xml:space="preserve"> </w:t>
      </w:r>
      <w:proofErr w:type="spellStart"/>
      <w:r w:rsidR="00F01B6C">
        <w:t>Шилкинской</w:t>
      </w:r>
      <w:proofErr w:type="spellEnd"/>
      <w:r w:rsidR="00F01B6C">
        <w:t xml:space="preserve"> межрайонной прокуратурой </w:t>
      </w:r>
      <w:r>
        <w:t xml:space="preserve">рассмотрены и возбуждены дела об </w:t>
      </w:r>
      <w:r w:rsidR="000B6703">
        <w:t xml:space="preserve">административных правонарушениях </w:t>
      </w:r>
      <w:r w:rsidR="000D6EE4">
        <w:t>по ч.4 ст.5.27 КоАП</w:t>
      </w:r>
      <w:r w:rsidR="000B6703">
        <w:t xml:space="preserve"> РФ</w:t>
      </w:r>
      <w:r w:rsidR="000D6EE4">
        <w:t>.</w:t>
      </w:r>
      <w:r w:rsidR="000B6703">
        <w:t xml:space="preserve"> Виновные лица привлечены к административной ответственности в виде штрафов, а также внесены представления об устранении выявленных нарушений закона.</w:t>
      </w:r>
    </w:p>
    <w:p w:rsidR="003C212E" w:rsidRPr="0055759D" w:rsidRDefault="00C54340" w:rsidP="00D41C45">
      <w:pPr>
        <w:ind w:firstLine="708"/>
        <w:jc w:val="both"/>
      </w:pPr>
      <w:r>
        <w:t>В р</w:t>
      </w:r>
      <w:r w:rsidR="003C212E" w:rsidRPr="0055759D">
        <w:t>езультат</w:t>
      </w:r>
      <w:r>
        <w:t>е</w:t>
      </w:r>
      <w:r w:rsidR="003C212E" w:rsidRPr="0055759D">
        <w:t xml:space="preserve"> анализа форм</w:t>
      </w:r>
      <w:r w:rsidR="00F179C5" w:rsidRPr="0055759D">
        <w:t xml:space="preserve"> сводной годовой </w:t>
      </w:r>
      <w:r w:rsidR="003C212E" w:rsidRPr="0055759D">
        <w:t xml:space="preserve">бюджетной отчётности </w:t>
      </w:r>
      <w:r w:rsidR="00F179C5" w:rsidRPr="0055759D">
        <w:t>муниципального района «</w:t>
      </w:r>
      <w:proofErr w:type="spellStart"/>
      <w:r w:rsidR="00F179C5" w:rsidRPr="0055759D">
        <w:t>Шилкинский</w:t>
      </w:r>
      <w:proofErr w:type="spellEnd"/>
      <w:r w:rsidR="00F179C5" w:rsidRPr="0055759D">
        <w:t xml:space="preserve"> район» за 20</w:t>
      </w:r>
      <w:r w:rsidR="0044545F">
        <w:t>2</w:t>
      </w:r>
      <w:r w:rsidR="00F41BA1" w:rsidRPr="00F41BA1">
        <w:t>3</w:t>
      </w:r>
      <w:r w:rsidR="00F179C5" w:rsidRPr="0055759D">
        <w:t xml:space="preserve"> год </w:t>
      </w:r>
      <w:r>
        <w:t xml:space="preserve">КСП </w:t>
      </w:r>
      <w:r w:rsidR="003C212E" w:rsidRPr="0055759D">
        <w:t>подтвержда</w:t>
      </w:r>
      <w:r>
        <w:t>е</w:t>
      </w:r>
      <w:r w:rsidR="003C212E" w:rsidRPr="0055759D">
        <w:t>т их составление с соблюдением порядка, утверждённого Инструкцией № 191н и соответствие контрольных соотношений между показателями форм годовой бюджетной отчётности</w:t>
      </w:r>
      <w:r w:rsidR="00F179C5" w:rsidRPr="0055759D">
        <w:t>.</w:t>
      </w:r>
    </w:p>
    <w:p w:rsidR="00B52B33" w:rsidRDefault="007C636F" w:rsidP="00D41C45">
      <w:pPr>
        <w:ind w:firstLine="708"/>
        <w:jc w:val="both"/>
        <w:rPr>
          <w:bCs/>
        </w:rPr>
      </w:pPr>
      <w:r w:rsidRPr="0055759D">
        <w:rPr>
          <w:bCs/>
        </w:rPr>
        <w:t>Сведения о кассовом исполнении муниципального бюджета за 20</w:t>
      </w:r>
      <w:r w:rsidR="0044545F">
        <w:rPr>
          <w:bCs/>
        </w:rPr>
        <w:t>2</w:t>
      </w:r>
      <w:r w:rsidR="00F41BA1" w:rsidRPr="00F41BA1">
        <w:rPr>
          <w:bCs/>
        </w:rPr>
        <w:t>3</w:t>
      </w:r>
      <w:r w:rsidRPr="0055759D">
        <w:rPr>
          <w:bCs/>
        </w:rPr>
        <w:t>год (ф. 0503</w:t>
      </w:r>
      <w:r w:rsidR="00846B57">
        <w:rPr>
          <w:bCs/>
        </w:rPr>
        <w:t>1</w:t>
      </w:r>
      <w:r w:rsidRPr="0055759D">
        <w:rPr>
          <w:bCs/>
        </w:rPr>
        <w:t xml:space="preserve">17) через органы организующие исполнение бюджета, соответствуют данным </w:t>
      </w:r>
      <w:r w:rsidR="00BE29DA" w:rsidRPr="0055759D">
        <w:rPr>
          <w:bCs/>
        </w:rPr>
        <w:t>О</w:t>
      </w:r>
      <w:r w:rsidRPr="0055759D">
        <w:rPr>
          <w:bCs/>
        </w:rPr>
        <w:t>тчета по поступлениям и выбытиям</w:t>
      </w:r>
      <w:r w:rsidR="00BE29DA" w:rsidRPr="0055759D">
        <w:rPr>
          <w:bCs/>
        </w:rPr>
        <w:t xml:space="preserve"> (ф.0503151), представленного Управлением Федерального казначейства по Забайкальскому краю</w:t>
      </w:r>
      <w:r w:rsidR="00F07A40">
        <w:rPr>
          <w:bCs/>
        </w:rPr>
        <w:t>:</w:t>
      </w:r>
    </w:p>
    <w:p w:rsidR="00F07A40" w:rsidRDefault="00774734" w:rsidP="00D41C45">
      <w:pPr>
        <w:ind w:firstLine="708"/>
        <w:jc w:val="both"/>
        <w:rPr>
          <w:bCs/>
        </w:rPr>
      </w:pPr>
      <w:r>
        <w:rPr>
          <w:bCs/>
        </w:rPr>
        <w:t xml:space="preserve">           </w:t>
      </w:r>
      <w:r w:rsidR="00F07A40">
        <w:rPr>
          <w:bCs/>
        </w:rPr>
        <w:t xml:space="preserve">- по доходам в сумме  </w:t>
      </w:r>
      <w:r w:rsidR="00817458">
        <w:rPr>
          <w:bCs/>
        </w:rPr>
        <w:t>1</w:t>
      </w:r>
      <w:r w:rsidR="004333E2">
        <w:rPr>
          <w:bCs/>
        </w:rPr>
        <w:t> </w:t>
      </w:r>
      <w:r w:rsidR="000B6703">
        <w:rPr>
          <w:bCs/>
        </w:rPr>
        <w:t>944</w:t>
      </w:r>
      <w:r w:rsidR="004333E2">
        <w:rPr>
          <w:bCs/>
        </w:rPr>
        <w:t xml:space="preserve"> </w:t>
      </w:r>
      <w:r w:rsidR="000B6703">
        <w:rPr>
          <w:bCs/>
        </w:rPr>
        <w:t>595</w:t>
      </w:r>
      <w:r w:rsidR="0044545F">
        <w:rPr>
          <w:bCs/>
        </w:rPr>
        <w:t> </w:t>
      </w:r>
      <w:r w:rsidR="00581C2B">
        <w:rPr>
          <w:bCs/>
        </w:rPr>
        <w:t>1</w:t>
      </w:r>
      <w:r w:rsidR="000B6703">
        <w:rPr>
          <w:bCs/>
        </w:rPr>
        <w:t>62</w:t>
      </w:r>
      <w:r w:rsidR="0044545F">
        <w:rPr>
          <w:bCs/>
        </w:rPr>
        <w:t>,</w:t>
      </w:r>
      <w:r w:rsidR="000B6703">
        <w:rPr>
          <w:bCs/>
        </w:rPr>
        <w:t>90</w:t>
      </w:r>
      <w:r w:rsidR="0044545F">
        <w:rPr>
          <w:bCs/>
        </w:rPr>
        <w:t xml:space="preserve"> </w:t>
      </w:r>
      <w:r w:rsidR="00F07A40">
        <w:rPr>
          <w:bCs/>
        </w:rPr>
        <w:t>рублей;</w:t>
      </w:r>
    </w:p>
    <w:p w:rsidR="00F07A40" w:rsidRPr="0055759D" w:rsidRDefault="00774734" w:rsidP="00D41C45">
      <w:pPr>
        <w:ind w:firstLine="708"/>
        <w:jc w:val="both"/>
        <w:rPr>
          <w:bCs/>
        </w:rPr>
      </w:pPr>
      <w:r>
        <w:rPr>
          <w:bCs/>
        </w:rPr>
        <w:t xml:space="preserve">           </w:t>
      </w:r>
      <w:r w:rsidR="00F07A40">
        <w:rPr>
          <w:bCs/>
        </w:rPr>
        <w:t xml:space="preserve">- по расходам в сумме  </w:t>
      </w:r>
      <w:r w:rsidR="00817458">
        <w:rPr>
          <w:bCs/>
        </w:rPr>
        <w:t xml:space="preserve">1 </w:t>
      </w:r>
      <w:r w:rsidR="000B6703">
        <w:rPr>
          <w:bCs/>
        </w:rPr>
        <w:t>9</w:t>
      </w:r>
      <w:r w:rsidR="00581C2B">
        <w:rPr>
          <w:bCs/>
        </w:rPr>
        <w:t>0</w:t>
      </w:r>
      <w:r w:rsidR="000B6703">
        <w:rPr>
          <w:bCs/>
        </w:rPr>
        <w:t>8</w:t>
      </w:r>
      <w:r w:rsidR="00AB0713">
        <w:rPr>
          <w:bCs/>
        </w:rPr>
        <w:t xml:space="preserve"> </w:t>
      </w:r>
      <w:r w:rsidR="00581C2B">
        <w:rPr>
          <w:bCs/>
        </w:rPr>
        <w:t>4</w:t>
      </w:r>
      <w:r w:rsidR="000B6703">
        <w:rPr>
          <w:bCs/>
        </w:rPr>
        <w:t>97</w:t>
      </w:r>
      <w:r w:rsidR="00581C2B">
        <w:rPr>
          <w:bCs/>
        </w:rPr>
        <w:t> </w:t>
      </w:r>
      <w:r w:rsidR="000B6703">
        <w:rPr>
          <w:bCs/>
        </w:rPr>
        <w:t>755</w:t>
      </w:r>
      <w:r w:rsidR="00581C2B">
        <w:rPr>
          <w:bCs/>
        </w:rPr>
        <w:t>,</w:t>
      </w:r>
      <w:r w:rsidR="000B6703">
        <w:rPr>
          <w:bCs/>
        </w:rPr>
        <w:t>90</w:t>
      </w:r>
      <w:r w:rsidR="00F07A40">
        <w:rPr>
          <w:bCs/>
        </w:rPr>
        <w:t xml:space="preserve"> рублей</w:t>
      </w:r>
      <w:r w:rsidR="00A06388">
        <w:rPr>
          <w:bCs/>
        </w:rPr>
        <w:t>;</w:t>
      </w:r>
    </w:p>
    <w:p w:rsidR="00846B57" w:rsidRDefault="00D41C45" w:rsidP="00F179C5">
      <w:pPr>
        <w:pStyle w:val="Default"/>
        <w:jc w:val="both"/>
      </w:pPr>
      <w:r w:rsidRPr="0055759D">
        <w:tab/>
      </w:r>
      <w:r w:rsidR="00846B57">
        <w:t xml:space="preserve">           - </w:t>
      </w:r>
      <w:r w:rsidR="000B6703">
        <w:t>про</w:t>
      </w:r>
      <w:r w:rsidR="00846B57">
        <w:t xml:space="preserve">фицит в сумме </w:t>
      </w:r>
      <w:r w:rsidR="00581C2B">
        <w:t>3</w:t>
      </w:r>
      <w:r w:rsidR="004F0E30">
        <w:t>6</w:t>
      </w:r>
      <w:r w:rsidR="00770939">
        <w:t> </w:t>
      </w:r>
      <w:r w:rsidR="00581C2B">
        <w:t>0</w:t>
      </w:r>
      <w:r w:rsidR="004F0E30">
        <w:t>97</w:t>
      </w:r>
      <w:r w:rsidR="00770939">
        <w:t xml:space="preserve"> 4</w:t>
      </w:r>
      <w:r w:rsidR="004F0E30">
        <w:t>07</w:t>
      </w:r>
      <w:r w:rsidR="00AB0713">
        <w:t>,</w:t>
      </w:r>
      <w:r w:rsidR="004F0E30">
        <w:t>00</w:t>
      </w:r>
      <w:r w:rsidR="00846B57">
        <w:t xml:space="preserve"> рублей.</w:t>
      </w:r>
    </w:p>
    <w:p w:rsidR="00065F77" w:rsidRPr="0055759D" w:rsidRDefault="00FC5344" w:rsidP="00F179C5">
      <w:pPr>
        <w:pStyle w:val="Default"/>
        <w:jc w:val="both"/>
      </w:pPr>
      <w:r>
        <w:t xml:space="preserve">        </w:t>
      </w:r>
      <w:r w:rsidR="00065F77" w:rsidRPr="0055759D">
        <w:t xml:space="preserve">Анализ форм бюджетной отчетности осуществлялся в рамках порядка её составления, а оценка на основании обобщенных показателей, содержащихся в отчетности, путем суммирования одноименных показателей и исключения </w:t>
      </w:r>
      <w:proofErr w:type="gramStart"/>
      <w:r w:rsidR="00065F77" w:rsidRPr="0055759D">
        <w:t>в</w:t>
      </w:r>
      <w:proofErr w:type="gramEnd"/>
      <w:r w:rsidR="00065F77" w:rsidRPr="0055759D">
        <w:t xml:space="preserve"> установленн</w:t>
      </w:r>
      <w:r w:rsidR="007C60C1">
        <w:t>о</w:t>
      </w:r>
      <w:r w:rsidR="00065F77" w:rsidRPr="0055759D">
        <w:t xml:space="preserve">м Инструкцией </w:t>
      </w:r>
      <w:r w:rsidR="00687C0B">
        <w:t xml:space="preserve">         </w:t>
      </w:r>
      <w:r w:rsidR="00065F77" w:rsidRPr="0055759D">
        <w:t>№ 191н порядком взаимосвязанных показателей по позициям консолидируемых форм.</w:t>
      </w:r>
    </w:p>
    <w:p w:rsidR="00065F77" w:rsidRPr="0055759D" w:rsidRDefault="00065F77" w:rsidP="00065F77">
      <w:pPr>
        <w:autoSpaceDE w:val="0"/>
        <w:autoSpaceDN w:val="0"/>
        <w:adjustRightInd w:val="0"/>
        <w:spacing w:line="276" w:lineRule="auto"/>
        <w:ind w:firstLine="567"/>
        <w:jc w:val="both"/>
      </w:pPr>
      <w:r w:rsidRPr="0055759D">
        <w:t>Таким образом, в ходе внешней проверки анализ и оценка осуществлялась в отношении следующих форм бюджетной отчетности:</w:t>
      </w:r>
    </w:p>
    <w:p w:rsidR="00065F77" w:rsidRPr="0055759D" w:rsidRDefault="00065F77" w:rsidP="00065F77">
      <w:pPr>
        <w:spacing w:line="276" w:lineRule="auto"/>
        <w:ind w:firstLine="567"/>
        <w:jc w:val="both"/>
      </w:pPr>
      <w:r w:rsidRPr="0055759D">
        <w:t>- баланс главного распорядителя (распорядителя), получателя бюджетных средств, главного администратора, администратора доходов бюджета, администратора источников финансирования дефицита бюджета  (ф. 0503130);</w:t>
      </w:r>
    </w:p>
    <w:p w:rsidR="00065F77" w:rsidRPr="0055759D" w:rsidRDefault="00065F77" w:rsidP="00065F77">
      <w:pPr>
        <w:tabs>
          <w:tab w:val="left" w:pos="709"/>
        </w:tabs>
        <w:spacing w:line="276" w:lineRule="auto"/>
        <w:ind w:firstLine="567"/>
        <w:jc w:val="both"/>
      </w:pPr>
      <w:r w:rsidRPr="0055759D">
        <w:lastRenderedPageBreak/>
        <w:t>- отчет о финансовых результатах деятельности (ф. 0503121)</w:t>
      </w:r>
      <w:r w:rsidR="00C019D2" w:rsidRPr="0055759D">
        <w:t>.</w:t>
      </w:r>
    </w:p>
    <w:p w:rsidR="00A92D64" w:rsidRPr="0055759D" w:rsidRDefault="00A92D64" w:rsidP="00A92D64">
      <w:pPr>
        <w:spacing w:line="276" w:lineRule="auto"/>
        <w:ind w:firstLine="567"/>
        <w:jc w:val="both"/>
      </w:pPr>
      <w:r w:rsidRPr="0055759D">
        <w:t>В результате оценки обобщенных показателей форм бюджетной отчетности, представленных главными администраторами, путем суммирования одноименных показателей и исключения в установленном Инструкцией порядке взаимосвязанных показателей по позициям консолидируемых форм бюджетной отчетности отклонени</w:t>
      </w:r>
      <w:r w:rsidR="00A14D0A">
        <w:t>й не выявлено</w:t>
      </w:r>
      <w:r w:rsidR="00240417" w:rsidRPr="0055759D">
        <w:t>.</w:t>
      </w:r>
      <w:r w:rsidRPr="0055759D">
        <w:t xml:space="preserve"> </w:t>
      </w:r>
    </w:p>
    <w:p w:rsidR="00BF4B23" w:rsidRDefault="002F100C" w:rsidP="00C61096">
      <w:pPr>
        <w:ind w:firstLine="390"/>
        <w:jc w:val="both"/>
      </w:pPr>
      <w:r w:rsidRPr="0055759D">
        <w:t>При анализе показателей ф.0503320</w:t>
      </w:r>
      <w:r w:rsidR="00C263A8">
        <w:t xml:space="preserve"> «Баланс исполнения бюджета»</w:t>
      </w:r>
      <w:r w:rsidRPr="0055759D">
        <w:t xml:space="preserve"> в части бюджета муниципального района </w:t>
      </w:r>
      <w:r w:rsidR="003A24B4">
        <w:t>установлено</w:t>
      </w:r>
      <w:r w:rsidR="00BF4B23">
        <w:t xml:space="preserve"> изменение валюты баланса на начало года по строкам:</w:t>
      </w:r>
    </w:p>
    <w:p w:rsidR="00BF4B23" w:rsidRDefault="00BF4B23" w:rsidP="00C61096">
      <w:pPr>
        <w:ind w:firstLine="390"/>
        <w:jc w:val="both"/>
      </w:pPr>
      <w:r>
        <w:t xml:space="preserve"> - 250 «Дебиторская задолженность по доходам», </w:t>
      </w:r>
    </w:p>
    <w:p w:rsidR="00BF4B23" w:rsidRDefault="00BF4B23" w:rsidP="00C61096">
      <w:pPr>
        <w:ind w:firstLine="390"/>
        <w:jc w:val="both"/>
      </w:pPr>
      <w:r>
        <w:t xml:space="preserve"> -</w:t>
      </w:r>
      <w:r w:rsidR="006939C7">
        <w:t xml:space="preserve"> </w:t>
      </w:r>
      <w:r>
        <w:t>510 «Доходы будущих периодов» на сумму 1 197,5 тыс. рублей.</w:t>
      </w:r>
    </w:p>
    <w:p w:rsidR="00BF4B23" w:rsidRDefault="00BF4B23" w:rsidP="00C61096">
      <w:pPr>
        <w:ind w:firstLine="390"/>
        <w:jc w:val="both"/>
      </w:pPr>
      <w:r>
        <w:t>Комитетом по имуществу и земельным отношениям по акту проверки поставлен на учет договор аренды.</w:t>
      </w:r>
    </w:p>
    <w:p w:rsidR="00E45997" w:rsidRDefault="00BF4B23" w:rsidP="00C61096">
      <w:pPr>
        <w:ind w:firstLine="390"/>
        <w:jc w:val="both"/>
      </w:pPr>
      <w:r>
        <w:t>П</w:t>
      </w:r>
      <w:r w:rsidR="00765714" w:rsidRPr="0055759D">
        <w:t>о состоянию на начало и конец 20</w:t>
      </w:r>
      <w:r w:rsidR="000B16A3">
        <w:t>2</w:t>
      </w:r>
      <w:r w:rsidR="00F41BA1" w:rsidRPr="00F41BA1">
        <w:t>3</w:t>
      </w:r>
      <w:r w:rsidR="005C5731">
        <w:t xml:space="preserve"> </w:t>
      </w:r>
      <w:r w:rsidR="00765714" w:rsidRPr="0055759D">
        <w:t xml:space="preserve">года числится </w:t>
      </w:r>
      <w:r w:rsidR="00E45997">
        <w:t>креди</w:t>
      </w:r>
      <w:r w:rsidR="00765714" w:rsidRPr="0055759D">
        <w:t xml:space="preserve">торская задолженность по </w:t>
      </w:r>
      <w:r w:rsidR="00E45997">
        <w:t>платежам в бюджет:</w:t>
      </w:r>
    </w:p>
    <w:p w:rsidR="00E45997" w:rsidRDefault="0015401D" w:rsidP="00C61096">
      <w:pPr>
        <w:ind w:firstLine="390"/>
        <w:jc w:val="both"/>
      </w:pPr>
      <w:r>
        <w:t xml:space="preserve">         </w:t>
      </w:r>
      <w:r w:rsidR="00E45997">
        <w:t>- на начало</w:t>
      </w:r>
      <w:r w:rsidR="00FE0DF9">
        <w:t xml:space="preserve"> года</w:t>
      </w:r>
      <w:r w:rsidR="00E45997">
        <w:t xml:space="preserve"> в сумме </w:t>
      </w:r>
      <w:r w:rsidR="00AC177E">
        <w:t>1</w:t>
      </w:r>
      <w:r w:rsidR="00A548AC">
        <w:t> </w:t>
      </w:r>
      <w:r w:rsidR="00AC177E">
        <w:t>631</w:t>
      </w:r>
      <w:r w:rsidR="00A548AC">
        <w:t>,</w:t>
      </w:r>
      <w:r w:rsidR="00AC177E">
        <w:t>6</w:t>
      </w:r>
      <w:r w:rsidR="00E45997">
        <w:t xml:space="preserve"> тыс. рублей;</w:t>
      </w:r>
    </w:p>
    <w:p w:rsidR="00E45997" w:rsidRDefault="0015401D" w:rsidP="00C61096">
      <w:pPr>
        <w:ind w:firstLine="390"/>
        <w:jc w:val="both"/>
      </w:pPr>
      <w:r>
        <w:t xml:space="preserve">         </w:t>
      </w:r>
      <w:r w:rsidR="00E45997">
        <w:t xml:space="preserve">- на конец года в сумме </w:t>
      </w:r>
      <w:r w:rsidR="00AC177E">
        <w:t>6</w:t>
      </w:r>
      <w:r w:rsidR="00A548AC">
        <w:t> </w:t>
      </w:r>
      <w:r w:rsidR="00AC177E">
        <w:t>742</w:t>
      </w:r>
      <w:r w:rsidR="00A548AC">
        <w:t>,</w:t>
      </w:r>
      <w:r w:rsidR="003B7367">
        <w:t>6</w:t>
      </w:r>
      <w:r w:rsidR="00E45997">
        <w:t xml:space="preserve"> тыс. рублей;</w:t>
      </w:r>
    </w:p>
    <w:p w:rsidR="00073503" w:rsidRDefault="0015401D" w:rsidP="00C61096">
      <w:pPr>
        <w:ind w:firstLine="390"/>
        <w:jc w:val="both"/>
      </w:pPr>
      <w:r>
        <w:t xml:space="preserve">         </w:t>
      </w:r>
      <w:r w:rsidR="00E45997">
        <w:t>- у</w:t>
      </w:r>
      <w:r w:rsidR="00AC177E">
        <w:t>велич</w:t>
      </w:r>
      <w:r w:rsidR="00073503">
        <w:t>е</w:t>
      </w:r>
      <w:r w:rsidR="00E45997">
        <w:t xml:space="preserve">ние составляет </w:t>
      </w:r>
      <w:r w:rsidR="00AC177E">
        <w:t>5 111</w:t>
      </w:r>
      <w:r w:rsidR="00E45997">
        <w:t>,</w:t>
      </w:r>
      <w:r w:rsidR="00AC177E">
        <w:t>0</w:t>
      </w:r>
      <w:r w:rsidR="00E45997">
        <w:t xml:space="preserve"> тыс. рублей</w:t>
      </w:r>
      <w:r w:rsidR="00A548AC">
        <w:t xml:space="preserve"> или</w:t>
      </w:r>
      <w:r w:rsidR="00770939">
        <w:t xml:space="preserve"> </w:t>
      </w:r>
      <w:r w:rsidR="00AC177E">
        <w:t>в 4,1 раза</w:t>
      </w:r>
      <w:r w:rsidR="000B16A3">
        <w:t>.</w:t>
      </w:r>
    </w:p>
    <w:p w:rsidR="00FE0DF9" w:rsidRDefault="00FE0DF9" w:rsidP="00C61096">
      <w:pPr>
        <w:ind w:firstLine="390"/>
        <w:jc w:val="both"/>
      </w:pPr>
      <w:r>
        <w:t>По разделу 3 «Обязательства» числится кредиторская задолженность по принятым обязательствам:</w:t>
      </w:r>
    </w:p>
    <w:p w:rsidR="00FE0DF9" w:rsidRDefault="00FE0DF9" w:rsidP="00C61096">
      <w:pPr>
        <w:ind w:firstLine="390"/>
        <w:jc w:val="both"/>
      </w:pPr>
      <w:r>
        <w:t xml:space="preserve">- на начало года в сумме </w:t>
      </w:r>
      <w:r w:rsidR="00720F8F">
        <w:t>55</w:t>
      </w:r>
      <w:r w:rsidR="00E15B4C">
        <w:t xml:space="preserve"> </w:t>
      </w:r>
      <w:r w:rsidR="00720F8F">
        <w:t>04</w:t>
      </w:r>
      <w:r w:rsidR="00182562">
        <w:t>2</w:t>
      </w:r>
      <w:r>
        <w:t>,</w:t>
      </w:r>
      <w:r w:rsidR="00720F8F">
        <w:t>4</w:t>
      </w:r>
      <w:r>
        <w:t xml:space="preserve"> тыс. рублей;</w:t>
      </w:r>
    </w:p>
    <w:p w:rsidR="00C263A8" w:rsidRDefault="00FE0DF9" w:rsidP="00C61096">
      <w:pPr>
        <w:ind w:firstLine="390"/>
        <w:jc w:val="both"/>
      </w:pPr>
      <w:r>
        <w:t xml:space="preserve">- на конец года в сумме </w:t>
      </w:r>
      <w:r w:rsidR="007D00AC">
        <w:t>в с</w:t>
      </w:r>
      <w:r w:rsidR="00C263A8">
        <w:t xml:space="preserve">умме </w:t>
      </w:r>
      <w:r w:rsidR="002121B4" w:rsidRPr="00FF22B4">
        <w:t>39</w:t>
      </w:r>
      <w:r w:rsidR="00182562">
        <w:t xml:space="preserve"> </w:t>
      </w:r>
      <w:r w:rsidR="009B59B3" w:rsidRPr="00FF22B4">
        <w:t>898</w:t>
      </w:r>
      <w:r w:rsidR="00C263A8">
        <w:t>,</w:t>
      </w:r>
      <w:r w:rsidR="009B59B3" w:rsidRPr="00FF22B4">
        <w:t>8</w:t>
      </w:r>
      <w:r w:rsidR="00C263A8">
        <w:t xml:space="preserve"> тыс. рублей;</w:t>
      </w:r>
    </w:p>
    <w:p w:rsidR="00C263A8" w:rsidRDefault="00C263A8" w:rsidP="00067BD4">
      <w:pPr>
        <w:ind w:firstLine="390"/>
      </w:pPr>
      <w:r>
        <w:t>-</w:t>
      </w:r>
      <w:r w:rsidR="00C006F7">
        <w:t xml:space="preserve"> </w:t>
      </w:r>
      <w:r>
        <w:t>у</w:t>
      </w:r>
      <w:r w:rsidR="00182562">
        <w:t>меньш</w:t>
      </w:r>
      <w:r w:rsidR="00B455E2">
        <w:t>е</w:t>
      </w:r>
      <w:r>
        <w:t xml:space="preserve">ние составляет </w:t>
      </w:r>
      <w:r w:rsidR="00FF22B4" w:rsidRPr="00FF22B4">
        <w:t>15</w:t>
      </w:r>
      <w:r w:rsidR="00E15B4C">
        <w:t xml:space="preserve"> </w:t>
      </w:r>
      <w:r w:rsidR="00FF22B4" w:rsidRPr="00FF22B4">
        <w:t>143</w:t>
      </w:r>
      <w:r>
        <w:t>,</w:t>
      </w:r>
      <w:r w:rsidR="00FF22B4" w:rsidRPr="00FF22B4">
        <w:t>6</w:t>
      </w:r>
      <w:r>
        <w:t xml:space="preserve"> тыс. рублей или </w:t>
      </w:r>
      <w:r w:rsidR="00446BEA">
        <w:t xml:space="preserve">на </w:t>
      </w:r>
      <w:r w:rsidR="00FF22B4" w:rsidRPr="00FF22B4">
        <w:t>27</w:t>
      </w:r>
      <w:r w:rsidR="00E15B4C">
        <w:t>,</w:t>
      </w:r>
      <w:r w:rsidR="00FF22B4" w:rsidRPr="00FF22B4">
        <w:t>5</w:t>
      </w:r>
      <w:r w:rsidR="00182562">
        <w:t xml:space="preserve"> </w:t>
      </w:r>
      <w:r>
        <w:t>%</w:t>
      </w:r>
      <w:r w:rsidR="005C2D73">
        <w:t xml:space="preserve">; </w:t>
      </w:r>
    </w:p>
    <w:p w:rsidR="00D124FB" w:rsidRDefault="00D124FB" w:rsidP="00C61096">
      <w:pPr>
        <w:ind w:firstLine="390"/>
        <w:jc w:val="both"/>
      </w:pPr>
      <w:r>
        <w:t xml:space="preserve">        в том числе отмечается у</w:t>
      </w:r>
      <w:r w:rsidR="005C2D73">
        <w:t>меньш</w:t>
      </w:r>
      <w:r>
        <w:t>ение муниципального долга:</w:t>
      </w:r>
    </w:p>
    <w:p w:rsidR="00D124FB" w:rsidRDefault="00D124FB" w:rsidP="00D124FB">
      <w:pPr>
        <w:ind w:firstLine="390"/>
        <w:jc w:val="both"/>
      </w:pPr>
      <w:r>
        <w:t xml:space="preserve">- на начало года в сумме </w:t>
      </w:r>
      <w:r w:rsidR="00FF22B4" w:rsidRPr="00FF22B4">
        <w:t>29</w:t>
      </w:r>
      <w:r w:rsidR="00E15B4C">
        <w:t xml:space="preserve"> </w:t>
      </w:r>
      <w:r w:rsidR="00FF22B4" w:rsidRPr="00FF22B4">
        <w:t>160</w:t>
      </w:r>
      <w:r>
        <w:t>,</w:t>
      </w:r>
      <w:r w:rsidR="00FF22B4" w:rsidRPr="00FF22B4">
        <w:t>6</w:t>
      </w:r>
      <w:r>
        <w:t xml:space="preserve"> тыс. рублей;</w:t>
      </w:r>
    </w:p>
    <w:p w:rsidR="00D124FB" w:rsidRDefault="00D124FB" w:rsidP="00D124FB">
      <w:pPr>
        <w:ind w:firstLine="390"/>
        <w:jc w:val="both"/>
      </w:pPr>
      <w:r>
        <w:t xml:space="preserve">- на конец года в сумме в сумме </w:t>
      </w:r>
      <w:r w:rsidR="00FF22B4" w:rsidRPr="00FF22B4">
        <w:t>1</w:t>
      </w:r>
      <w:r w:rsidR="00A10537">
        <w:t>2</w:t>
      </w:r>
      <w:r w:rsidR="00E15B4C">
        <w:t xml:space="preserve"> </w:t>
      </w:r>
      <w:r w:rsidR="00FF22B4" w:rsidRPr="00FF22B4">
        <w:t>7</w:t>
      </w:r>
      <w:r w:rsidR="00A10537">
        <w:t>1</w:t>
      </w:r>
      <w:r w:rsidR="00FF22B4" w:rsidRPr="00FF22B4">
        <w:t>2</w:t>
      </w:r>
      <w:r>
        <w:t>,</w:t>
      </w:r>
      <w:r w:rsidR="00FF22B4" w:rsidRPr="00FF22B4">
        <w:t>7</w:t>
      </w:r>
      <w:r>
        <w:t xml:space="preserve"> тыс. рублей;</w:t>
      </w:r>
    </w:p>
    <w:p w:rsidR="0047054E" w:rsidRDefault="00D124FB" w:rsidP="00D124FB">
      <w:pPr>
        <w:ind w:firstLine="390"/>
        <w:jc w:val="both"/>
      </w:pPr>
      <w:r>
        <w:t>-</w:t>
      </w:r>
      <w:r w:rsidR="00C006F7">
        <w:t xml:space="preserve"> </w:t>
      </w:r>
      <w:r>
        <w:t>у</w:t>
      </w:r>
      <w:r w:rsidR="005C2D73">
        <w:t>меньш</w:t>
      </w:r>
      <w:r>
        <w:t xml:space="preserve">ение составляет </w:t>
      </w:r>
      <w:r w:rsidR="00FF22B4">
        <w:t>16</w:t>
      </w:r>
      <w:r w:rsidR="00E15B4C">
        <w:t xml:space="preserve"> </w:t>
      </w:r>
      <w:r w:rsidR="00FF22B4">
        <w:t>44</w:t>
      </w:r>
      <w:r w:rsidR="004E4FFF">
        <w:t>7</w:t>
      </w:r>
      <w:r>
        <w:t>,</w:t>
      </w:r>
      <w:r w:rsidR="00FF22B4">
        <w:t>9</w:t>
      </w:r>
      <w:r>
        <w:t xml:space="preserve"> тыс. рублей или </w:t>
      </w:r>
      <w:r w:rsidR="00C006F7">
        <w:t xml:space="preserve">на </w:t>
      </w:r>
      <w:r w:rsidR="00FF22B4">
        <w:t>5</w:t>
      </w:r>
      <w:r w:rsidR="004E4FFF">
        <w:t>6</w:t>
      </w:r>
      <w:r w:rsidR="009F7B8E">
        <w:t>,</w:t>
      </w:r>
      <w:r w:rsidR="00FF22B4">
        <w:t>4</w:t>
      </w:r>
      <w:r>
        <w:t xml:space="preserve"> %</w:t>
      </w:r>
      <w:r w:rsidR="0047054E">
        <w:t>.</w:t>
      </w:r>
      <w:r w:rsidR="00AA6F7E">
        <w:t xml:space="preserve"> </w:t>
      </w:r>
    </w:p>
    <w:p w:rsidR="00002B73" w:rsidRDefault="00002B73" w:rsidP="00002B73">
      <w:pPr>
        <w:autoSpaceDE w:val="0"/>
        <w:autoSpaceDN w:val="0"/>
        <w:adjustRightInd w:val="0"/>
        <w:ind w:firstLine="709"/>
        <w:jc w:val="both"/>
      </w:pPr>
      <w:r>
        <w:t xml:space="preserve">КСП отмечает </w:t>
      </w:r>
      <w:r w:rsidR="00033304">
        <w:t>у</w:t>
      </w:r>
      <w:r w:rsidR="00F818C6">
        <w:t>меньш</w:t>
      </w:r>
      <w:r w:rsidR="004E4FFF">
        <w:t>е</w:t>
      </w:r>
      <w:r w:rsidR="00033304">
        <w:t xml:space="preserve">ние </w:t>
      </w:r>
      <w:r>
        <w:t>кредиторской задолженности на 01.0</w:t>
      </w:r>
      <w:r w:rsidR="00033304">
        <w:t>1</w:t>
      </w:r>
      <w:r>
        <w:t>.202</w:t>
      </w:r>
      <w:r w:rsidR="008A207E">
        <w:t>4</w:t>
      </w:r>
      <w:r>
        <w:t>г. по бюджету муниципального района в сравнении с задолженностью за аналогичный период на 01.0</w:t>
      </w:r>
      <w:r w:rsidR="00033304">
        <w:t>1</w:t>
      </w:r>
      <w:r>
        <w:t>.20</w:t>
      </w:r>
      <w:r w:rsidR="00033304">
        <w:t>2</w:t>
      </w:r>
      <w:r w:rsidR="008A207E">
        <w:t>3</w:t>
      </w:r>
      <w:r>
        <w:t xml:space="preserve"> г. (см. табл. № </w:t>
      </w:r>
      <w:r w:rsidR="00033304">
        <w:t>2</w:t>
      </w:r>
      <w:r>
        <w:t xml:space="preserve">):                                                   </w:t>
      </w:r>
    </w:p>
    <w:p w:rsidR="00002B73" w:rsidRDefault="00C81D7C" w:rsidP="00C81D7C">
      <w:pPr>
        <w:autoSpaceDE w:val="0"/>
        <w:autoSpaceDN w:val="0"/>
        <w:adjustRightInd w:val="0"/>
        <w:ind w:firstLine="709"/>
        <w:jc w:val="center"/>
      </w:pPr>
      <w:r>
        <w:t xml:space="preserve">                                                                                                </w:t>
      </w:r>
      <w:r w:rsidR="00002B73">
        <w:t xml:space="preserve">Таблица № </w:t>
      </w:r>
      <w:r w:rsidR="00033304">
        <w:t>2</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5"/>
        <w:gridCol w:w="1396"/>
        <w:gridCol w:w="1450"/>
        <w:gridCol w:w="1276"/>
        <w:gridCol w:w="1417"/>
        <w:gridCol w:w="872"/>
        <w:gridCol w:w="1254"/>
      </w:tblGrid>
      <w:tr w:rsidR="00CD421E" w:rsidRPr="00CD421E" w:rsidTr="00CD421E">
        <w:trPr>
          <w:trHeight w:val="394"/>
        </w:trPr>
        <w:tc>
          <w:tcPr>
            <w:tcW w:w="2085" w:type="dxa"/>
            <w:vMerge w:val="restart"/>
            <w:tcBorders>
              <w:top w:val="single" w:sz="4" w:space="0" w:color="auto"/>
              <w:left w:val="single" w:sz="4" w:space="0" w:color="auto"/>
              <w:bottom w:val="single" w:sz="4" w:space="0" w:color="auto"/>
              <w:right w:val="single" w:sz="4" w:space="0" w:color="auto"/>
            </w:tcBorders>
          </w:tcPr>
          <w:p w:rsidR="00CD421E" w:rsidRPr="00CD421E" w:rsidRDefault="00CD421E" w:rsidP="00CD421E">
            <w:pPr>
              <w:jc w:val="both"/>
              <w:rPr>
                <w:sz w:val="28"/>
                <w:szCs w:val="28"/>
              </w:rPr>
            </w:pPr>
            <w:r w:rsidRPr="00CD421E">
              <w:rPr>
                <w:sz w:val="28"/>
                <w:szCs w:val="28"/>
              </w:rPr>
              <w:t xml:space="preserve">                                                                                          </w:t>
            </w:r>
          </w:p>
        </w:tc>
        <w:tc>
          <w:tcPr>
            <w:tcW w:w="2846" w:type="dxa"/>
            <w:gridSpan w:val="2"/>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8A207E">
            <w:pPr>
              <w:jc w:val="center"/>
            </w:pPr>
            <w:r w:rsidRPr="00CD421E">
              <w:rPr>
                <w:sz w:val="20"/>
                <w:szCs w:val="20"/>
              </w:rPr>
              <w:t>На 01.0</w:t>
            </w:r>
            <w:r w:rsidR="005C2D73">
              <w:rPr>
                <w:sz w:val="20"/>
                <w:szCs w:val="20"/>
              </w:rPr>
              <w:t>1</w:t>
            </w:r>
            <w:r w:rsidRPr="00CD421E">
              <w:rPr>
                <w:sz w:val="20"/>
                <w:szCs w:val="20"/>
              </w:rPr>
              <w:t>.20</w:t>
            </w:r>
            <w:r>
              <w:rPr>
                <w:sz w:val="20"/>
                <w:szCs w:val="20"/>
              </w:rPr>
              <w:t>2</w:t>
            </w:r>
            <w:r w:rsidR="008A207E">
              <w:rPr>
                <w:sz w:val="20"/>
                <w:szCs w:val="20"/>
              </w:rPr>
              <w:t>3</w:t>
            </w:r>
            <w:r w:rsidRPr="00CD421E">
              <w:rPr>
                <w:sz w:val="20"/>
                <w:szCs w:val="20"/>
              </w:rPr>
              <w:t>г</w:t>
            </w:r>
          </w:p>
        </w:tc>
        <w:tc>
          <w:tcPr>
            <w:tcW w:w="3565" w:type="dxa"/>
            <w:gridSpan w:val="3"/>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8A207E">
            <w:pPr>
              <w:jc w:val="center"/>
              <w:rPr>
                <w:sz w:val="28"/>
                <w:szCs w:val="28"/>
              </w:rPr>
            </w:pPr>
            <w:r w:rsidRPr="00CD421E">
              <w:rPr>
                <w:sz w:val="20"/>
                <w:szCs w:val="20"/>
              </w:rPr>
              <w:t>На 01.0</w:t>
            </w:r>
            <w:r w:rsidR="00652BD9">
              <w:rPr>
                <w:sz w:val="20"/>
                <w:szCs w:val="20"/>
              </w:rPr>
              <w:t>1</w:t>
            </w:r>
            <w:r w:rsidRPr="00CD421E">
              <w:rPr>
                <w:sz w:val="20"/>
                <w:szCs w:val="20"/>
              </w:rPr>
              <w:t>.202</w:t>
            </w:r>
            <w:r w:rsidR="008A207E">
              <w:rPr>
                <w:sz w:val="20"/>
                <w:szCs w:val="20"/>
              </w:rPr>
              <w:t>4</w:t>
            </w:r>
            <w:r w:rsidRPr="00CD421E">
              <w:rPr>
                <w:sz w:val="20"/>
                <w:szCs w:val="20"/>
              </w:rPr>
              <w:t>г</w:t>
            </w:r>
          </w:p>
        </w:tc>
        <w:tc>
          <w:tcPr>
            <w:tcW w:w="1254" w:type="dxa"/>
            <w:vMerge w:val="restart"/>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8A207E">
            <w:pPr>
              <w:jc w:val="center"/>
              <w:rPr>
                <w:sz w:val="20"/>
                <w:szCs w:val="20"/>
              </w:rPr>
            </w:pPr>
            <w:proofErr w:type="gramStart"/>
            <w:r w:rsidRPr="00CD421E">
              <w:rPr>
                <w:sz w:val="20"/>
                <w:szCs w:val="20"/>
              </w:rPr>
              <w:t>В</w:t>
            </w:r>
            <w:proofErr w:type="gramEnd"/>
            <w:r w:rsidRPr="00CD421E">
              <w:rPr>
                <w:sz w:val="20"/>
                <w:szCs w:val="20"/>
              </w:rPr>
              <w:t xml:space="preserve"> % </w:t>
            </w:r>
            <w:proofErr w:type="gramStart"/>
            <w:r w:rsidRPr="00CD421E">
              <w:rPr>
                <w:sz w:val="20"/>
                <w:szCs w:val="20"/>
              </w:rPr>
              <w:t>к</w:t>
            </w:r>
            <w:proofErr w:type="gramEnd"/>
            <w:r w:rsidRPr="00CD421E">
              <w:rPr>
                <w:sz w:val="20"/>
                <w:szCs w:val="20"/>
              </w:rPr>
              <w:t xml:space="preserve"> периоду на 01.0</w:t>
            </w:r>
            <w:r>
              <w:rPr>
                <w:sz w:val="20"/>
                <w:szCs w:val="20"/>
              </w:rPr>
              <w:t>1</w:t>
            </w:r>
            <w:r w:rsidRPr="00CD421E">
              <w:rPr>
                <w:sz w:val="20"/>
                <w:szCs w:val="20"/>
              </w:rPr>
              <w:t>.20</w:t>
            </w:r>
            <w:r>
              <w:rPr>
                <w:sz w:val="20"/>
                <w:szCs w:val="20"/>
              </w:rPr>
              <w:t>2</w:t>
            </w:r>
            <w:r w:rsidR="008A207E">
              <w:rPr>
                <w:sz w:val="20"/>
                <w:szCs w:val="20"/>
              </w:rPr>
              <w:t>3</w:t>
            </w:r>
            <w:r w:rsidRPr="00CD421E">
              <w:rPr>
                <w:sz w:val="20"/>
                <w:szCs w:val="20"/>
              </w:rPr>
              <w:t>г</w:t>
            </w:r>
          </w:p>
        </w:tc>
      </w:tr>
      <w:tr w:rsidR="00CD421E" w:rsidRPr="00CD421E" w:rsidTr="00CD421E">
        <w:trPr>
          <w:trHeight w:val="366"/>
        </w:trPr>
        <w:tc>
          <w:tcPr>
            <w:tcW w:w="2085"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8"/>
                <w:szCs w:val="28"/>
              </w:rPr>
            </w:pPr>
          </w:p>
        </w:tc>
        <w:tc>
          <w:tcPr>
            <w:tcW w:w="1396" w:type="dxa"/>
            <w:vMerge w:val="restart"/>
            <w:tcBorders>
              <w:top w:val="single" w:sz="4" w:space="0" w:color="auto"/>
              <w:left w:val="single" w:sz="4" w:space="0" w:color="auto"/>
              <w:bottom w:val="single" w:sz="4" w:space="0" w:color="auto"/>
              <w:right w:val="single" w:sz="4" w:space="0" w:color="auto"/>
            </w:tcBorders>
            <w:hideMark/>
          </w:tcPr>
          <w:p w:rsidR="00CD421E" w:rsidRPr="00CD421E" w:rsidRDefault="00CD421E" w:rsidP="00CD421E">
            <w:pPr>
              <w:jc w:val="both"/>
            </w:pPr>
            <w:r w:rsidRPr="00CD421E">
              <w:t>Всего, тыс. рублей:</w:t>
            </w:r>
          </w:p>
        </w:tc>
        <w:tc>
          <w:tcPr>
            <w:tcW w:w="1450" w:type="dxa"/>
            <w:vMerge w:val="restart"/>
            <w:tcBorders>
              <w:top w:val="single" w:sz="4" w:space="0" w:color="auto"/>
              <w:left w:val="single" w:sz="4" w:space="0" w:color="auto"/>
              <w:bottom w:val="single" w:sz="4" w:space="0" w:color="auto"/>
              <w:right w:val="single" w:sz="4" w:space="0" w:color="auto"/>
            </w:tcBorders>
            <w:hideMark/>
          </w:tcPr>
          <w:p w:rsidR="00CD421E" w:rsidRPr="00CD421E" w:rsidRDefault="00CD421E" w:rsidP="00CD421E">
            <w:pPr>
              <w:rPr>
                <w:sz w:val="20"/>
                <w:szCs w:val="20"/>
              </w:rPr>
            </w:pPr>
            <w:r w:rsidRPr="00CD421E">
              <w:t xml:space="preserve">    </w:t>
            </w:r>
            <w:r w:rsidRPr="00CD421E">
              <w:rPr>
                <w:sz w:val="20"/>
                <w:szCs w:val="20"/>
              </w:rPr>
              <w:t xml:space="preserve">в </w:t>
            </w:r>
            <w:proofErr w:type="spellStart"/>
            <w:r w:rsidRPr="00CD421E">
              <w:rPr>
                <w:sz w:val="20"/>
                <w:szCs w:val="20"/>
              </w:rPr>
              <w:t>т.ч</w:t>
            </w:r>
            <w:proofErr w:type="spellEnd"/>
            <w:r w:rsidRPr="00CD421E">
              <w:rPr>
                <w:sz w:val="20"/>
                <w:szCs w:val="20"/>
              </w:rPr>
              <w:t xml:space="preserve">.  </w:t>
            </w:r>
            <w:proofErr w:type="gramStart"/>
            <w:r w:rsidRPr="00CD421E">
              <w:rPr>
                <w:sz w:val="20"/>
                <w:szCs w:val="20"/>
              </w:rPr>
              <w:t>просроченная</w:t>
            </w:r>
            <w:proofErr w:type="gramEnd"/>
            <w:r w:rsidRPr="00CD421E">
              <w:rPr>
                <w:sz w:val="20"/>
                <w:szCs w:val="20"/>
              </w:rPr>
              <w:t>, тыс. рублей</w:t>
            </w:r>
          </w:p>
        </w:tc>
        <w:tc>
          <w:tcPr>
            <w:tcW w:w="1276" w:type="dxa"/>
            <w:vMerge w:val="restart"/>
            <w:tcBorders>
              <w:top w:val="single" w:sz="4" w:space="0" w:color="auto"/>
              <w:left w:val="single" w:sz="4" w:space="0" w:color="auto"/>
              <w:bottom w:val="single" w:sz="4" w:space="0" w:color="auto"/>
              <w:right w:val="single" w:sz="4" w:space="0" w:color="auto"/>
            </w:tcBorders>
            <w:hideMark/>
          </w:tcPr>
          <w:p w:rsidR="00CD421E" w:rsidRPr="00CD421E" w:rsidRDefault="00CD421E" w:rsidP="00CD421E">
            <w:pPr>
              <w:jc w:val="both"/>
              <w:rPr>
                <w:sz w:val="20"/>
                <w:szCs w:val="20"/>
              </w:rPr>
            </w:pPr>
            <w:r w:rsidRPr="00CD421E">
              <w:rPr>
                <w:sz w:val="20"/>
                <w:szCs w:val="20"/>
              </w:rPr>
              <w:t>Всего, тыс. рублей:</w:t>
            </w:r>
          </w:p>
        </w:tc>
        <w:tc>
          <w:tcPr>
            <w:tcW w:w="2289" w:type="dxa"/>
            <w:gridSpan w:val="2"/>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jc w:val="center"/>
              <w:rPr>
                <w:sz w:val="28"/>
                <w:szCs w:val="28"/>
              </w:rPr>
            </w:pPr>
            <w:r w:rsidRPr="00CD421E">
              <w:rPr>
                <w:sz w:val="18"/>
                <w:szCs w:val="18"/>
              </w:rPr>
              <w:t xml:space="preserve">в </w:t>
            </w:r>
            <w:proofErr w:type="spellStart"/>
            <w:r w:rsidRPr="00CD421E">
              <w:rPr>
                <w:sz w:val="18"/>
                <w:szCs w:val="18"/>
              </w:rPr>
              <w:t>т.ч</w:t>
            </w:r>
            <w:proofErr w:type="spellEnd"/>
            <w:r w:rsidRPr="00CD421E">
              <w:rPr>
                <w:sz w:val="18"/>
                <w:szCs w:val="18"/>
              </w:rPr>
              <w:t>. просроченная,</w:t>
            </w: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0"/>
                <w:szCs w:val="20"/>
              </w:rPr>
            </w:pPr>
          </w:p>
        </w:tc>
      </w:tr>
      <w:tr w:rsidR="00CD421E" w:rsidRPr="00CD421E" w:rsidTr="00CD421E">
        <w:trPr>
          <w:trHeight w:val="491"/>
        </w:trPr>
        <w:tc>
          <w:tcPr>
            <w:tcW w:w="2085"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8"/>
                <w:szCs w:val="28"/>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tc>
        <w:tc>
          <w:tcPr>
            <w:tcW w:w="1450"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D421E" w:rsidRPr="00CD421E" w:rsidRDefault="00CD421E" w:rsidP="00CD421E">
            <w:pPr>
              <w:jc w:val="center"/>
              <w:rPr>
                <w:sz w:val="18"/>
                <w:szCs w:val="18"/>
              </w:rPr>
            </w:pPr>
            <w:r w:rsidRPr="00CD421E">
              <w:rPr>
                <w:sz w:val="18"/>
                <w:szCs w:val="18"/>
              </w:rPr>
              <w:t>тыс. рублей</w:t>
            </w:r>
          </w:p>
          <w:p w:rsidR="00CD421E" w:rsidRPr="00CD421E" w:rsidRDefault="00CD421E" w:rsidP="00CD421E">
            <w:pPr>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jc w:val="center"/>
              <w:rPr>
                <w:sz w:val="18"/>
                <w:szCs w:val="18"/>
              </w:rPr>
            </w:pPr>
            <w:r w:rsidRPr="00CD421E">
              <w:rPr>
                <w:sz w:val="28"/>
                <w:szCs w:val="28"/>
              </w:rPr>
              <w:t>%</w:t>
            </w: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CD421E" w:rsidRPr="00CD421E" w:rsidRDefault="00CD421E" w:rsidP="00CD421E">
            <w:pPr>
              <w:rPr>
                <w:sz w:val="20"/>
                <w:szCs w:val="20"/>
              </w:rPr>
            </w:pPr>
          </w:p>
        </w:tc>
      </w:tr>
      <w:tr w:rsidR="00CD421E" w:rsidRPr="00CD421E" w:rsidTr="00652BD9">
        <w:tc>
          <w:tcPr>
            <w:tcW w:w="2085" w:type="dxa"/>
            <w:tcBorders>
              <w:top w:val="single" w:sz="4" w:space="0" w:color="auto"/>
              <w:left w:val="single" w:sz="4" w:space="0" w:color="auto"/>
              <w:bottom w:val="single" w:sz="4" w:space="0" w:color="auto"/>
              <w:right w:val="single" w:sz="4" w:space="0" w:color="auto"/>
            </w:tcBorders>
            <w:hideMark/>
          </w:tcPr>
          <w:p w:rsidR="00CD421E" w:rsidRPr="00CD421E" w:rsidRDefault="00CD421E" w:rsidP="00CD421E">
            <w:pPr>
              <w:jc w:val="both"/>
              <w:rPr>
                <w:sz w:val="20"/>
                <w:szCs w:val="20"/>
              </w:rPr>
            </w:pPr>
            <w:r w:rsidRPr="00CD421E">
              <w:rPr>
                <w:sz w:val="20"/>
                <w:szCs w:val="20"/>
              </w:rPr>
              <w:t>Кредиторская</w:t>
            </w:r>
          </w:p>
          <w:p w:rsidR="00CD421E" w:rsidRPr="00CD421E" w:rsidRDefault="00CD421E" w:rsidP="00CD421E">
            <w:pPr>
              <w:jc w:val="both"/>
              <w:rPr>
                <w:sz w:val="20"/>
                <w:szCs w:val="20"/>
              </w:rPr>
            </w:pPr>
            <w:r w:rsidRPr="00CD421E">
              <w:rPr>
                <w:sz w:val="20"/>
                <w:szCs w:val="20"/>
              </w:rPr>
              <w:t>задолженность, всего:</w:t>
            </w:r>
          </w:p>
        </w:tc>
        <w:tc>
          <w:tcPr>
            <w:tcW w:w="1396" w:type="dxa"/>
            <w:tcBorders>
              <w:top w:val="single" w:sz="4" w:space="0" w:color="auto"/>
              <w:left w:val="single" w:sz="4" w:space="0" w:color="auto"/>
              <w:bottom w:val="single" w:sz="4" w:space="0" w:color="auto"/>
              <w:right w:val="single" w:sz="4" w:space="0" w:color="auto"/>
            </w:tcBorders>
          </w:tcPr>
          <w:p w:rsidR="00CD421E" w:rsidRPr="00CD421E" w:rsidRDefault="005C2D73" w:rsidP="008A207E">
            <w:pPr>
              <w:jc w:val="both"/>
            </w:pPr>
            <w:r>
              <w:t>6</w:t>
            </w:r>
            <w:r w:rsidR="008A207E">
              <w:t>8</w:t>
            </w:r>
            <w:r>
              <w:t> </w:t>
            </w:r>
            <w:r w:rsidR="008A207E">
              <w:t>313</w:t>
            </w:r>
            <w:r>
              <w:t>,</w:t>
            </w:r>
            <w:r w:rsidR="008A207E">
              <w:t>8</w:t>
            </w:r>
          </w:p>
        </w:tc>
        <w:tc>
          <w:tcPr>
            <w:tcW w:w="1450" w:type="dxa"/>
            <w:tcBorders>
              <w:top w:val="single" w:sz="4" w:space="0" w:color="auto"/>
              <w:left w:val="single" w:sz="4" w:space="0" w:color="auto"/>
              <w:bottom w:val="single" w:sz="4" w:space="0" w:color="auto"/>
              <w:right w:val="single" w:sz="4" w:space="0" w:color="auto"/>
            </w:tcBorders>
          </w:tcPr>
          <w:p w:rsidR="00CD421E" w:rsidRPr="00CD421E" w:rsidRDefault="008A207E" w:rsidP="008A207E">
            <w:pPr>
              <w:jc w:val="both"/>
            </w:pPr>
            <w:r>
              <w:t>6</w:t>
            </w:r>
            <w:r w:rsidR="005C2D73">
              <w:t> </w:t>
            </w:r>
            <w:r>
              <w:t>709</w:t>
            </w:r>
            <w:r w:rsidR="005C2D73">
              <w:t>,</w:t>
            </w:r>
            <w:r>
              <w:t>0</w:t>
            </w:r>
          </w:p>
        </w:tc>
        <w:tc>
          <w:tcPr>
            <w:tcW w:w="1276" w:type="dxa"/>
            <w:tcBorders>
              <w:top w:val="single" w:sz="4" w:space="0" w:color="auto"/>
              <w:left w:val="single" w:sz="4" w:space="0" w:color="auto"/>
              <w:bottom w:val="single" w:sz="4" w:space="0" w:color="auto"/>
              <w:right w:val="single" w:sz="4" w:space="0" w:color="auto"/>
            </w:tcBorders>
          </w:tcPr>
          <w:p w:rsidR="00CD421E" w:rsidRPr="00CD421E" w:rsidRDefault="007D4575" w:rsidP="007D4575">
            <w:pPr>
              <w:jc w:val="both"/>
            </w:pPr>
            <w:r>
              <w:t>44</w:t>
            </w:r>
            <w:r w:rsidR="005C2D73">
              <w:t> </w:t>
            </w:r>
            <w:r>
              <w:t>454</w:t>
            </w:r>
            <w:r w:rsidR="005C2D73">
              <w:t>,</w:t>
            </w:r>
            <w:r>
              <w:t>7</w:t>
            </w:r>
          </w:p>
        </w:tc>
        <w:tc>
          <w:tcPr>
            <w:tcW w:w="1417" w:type="dxa"/>
            <w:tcBorders>
              <w:top w:val="single" w:sz="4" w:space="0" w:color="auto"/>
              <w:left w:val="single" w:sz="4" w:space="0" w:color="auto"/>
              <w:bottom w:val="single" w:sz="4" w:space="0" w:color="auto"/>
              <w:right w:val="single" w:sz="4" w:space="0" w:color="auto"/>
            </w:tcBorders>
          </w:tcPr>
          <w:p w:rsidR="00CD421E" w:rsidRPr="00CD421E" w:rsidRDefault="007D4575" w:rsidP="007D4575">
            <w:r>
              <w:t>11</w:t>
            </w:r>
            <w:r w:rsidR="005C2D73">
              <w:t> </w:t>
            </w:r>
            <w:r>
              <w:t>9</w:t>
            </w:r>
            <w:r w:rsidR="004E4FFF">
              <w:t>7</w:t>
            </w:r>
            <w:r>
              <w:t>6</w:t>
            </w:r>
            <w:r w:rsidR="005C2D73">
              <w:t>,</w:t>
            </w:r>
            <w:r>
              <w:t>9</w:t>
            </w:r>
          </w:p>
        </w:tc>
        <w:tc>
          <w:tcPr>
            <w:tcW w:w="872" w:type="dxa"/>
            <w:tcBorders>
              <w:top w:val="single" w:sz="4" w:space="0" w:color="auto"/>
              <w:left w:val="single" w:sz="4" w:space="0" w:color="auto"/>
              <w:bottom w:val="single" w:sz="4" w:space="0" w:color="auto"/>
              <w:right w:val="single" w:sz="4" w:space="0" w:color="auto"/>
            </w:tcBorders>
          </w:tcPr>
          <w:p w:rsidR="00CD421E" w:rsidRPr="00CD421E" w:rsidRDefault="00F818C6" w:rsidP="00F818C6">
            <w:r>
              <w:t>26</w:t>
            </w:r>
            <w:r w:rsidR="004E4FFF">
              <w:t>,</w:t>
            </w:r>
            <w:r>
              <w:t>9</w:t>
            </w:r>
          </w:p>
        </w:tc>
        <w:tc>
          <w:tcPr>
            <w:tcW w:w="1254" w:type="dxa"/>
            <w:tcBorders>
              <w:top w:val="single" w:sz="4" w:space="0" w:color="auto"/>
              <w:left w:val="single" w:sz="4" w:space="0" w:color="auto"/>
              <w:bottom w:val="single" w:sz="4" w:space="0" w:color="auto"/>
              <w:right w:val="single" w:sz="4" w:space="0" w:color="auto"/>
            </w:tcBorders>
          </w:tcPr>
          <w:p w:rsidR="00CD421E" w:rsidRPr="00CD421E" w:rsidRDefault="00F818C6" w:rsidP="00F818C6">
            <w:pPr>
              <w:jc w:val="both"/>
            </w:pPr>
            <w:r>
              <w:t>6</w:t>
            </w:r>
            <w:r w:rsidR="004E4FFF">
              <w:t>5,</w:t>
            </w:r>
            <w:r>
              <w:t>1</w:t>
            </w:r>
          </w:p>
        </w:tc>
      </w:tr>
      <w:tr w:rsidR="00CD421E" w:rsidRPr="00CD421E" w:rsidTr="00652BD9">
        <w:tc>
          <w:tcPr>
            <w:tcW w:w="2085" w:type="dxa"/>
            <w:tcBorders>
              <w:top w:val="single" w:sz="4" w:space="0" w:color="auto"/>
              <w:left w:val="single" w:sz="4" w:space="0" w:color="auto"/>
              <w:bottom w:val="single" w:sz="4" w:space="0" w:color="auto"/>
              <w:right w:val="single" w:sz="4" w:space="0" w:color="auto"/>
            </w:tcBorders>
            <w:hideMark/>
          </w:tcPr>
          <w:p w:rsidR="00CD421E" w:rsidRPr="00CD421E" w:rsidRDefault="00CD421E" w:rsidP="00CD421E">
            <w:pPr>
              <w:jc w:val="both"/>
              <w:rPr>
                <w:sz w:val="20"/>
                <w:szCs w:val="20"/>
              </w:rPr>
            </w:pPr>
            <w:r w:rsidRPr="00CD421E">
              <w:rPr>
                <w:sz w:val="20"/>
                <w:szCs w:val="20"/>
              </w:rPr>
              <w:t>Из нее: по з/плате с начислениями</w:t>
            </w:r>
          </w:p>
        </w:tc>
        <w:tc>
          <w:tcPr>
            <w:tcW w:w="1396" w:type="dxa"/>
            <w:tcBorders>
              <w:top w:val="single" w:sz="4" w:space="0" w:color="auto"/>
              <w:left w:val="single" w:sz="4" w:space="0" w:color="auto"/>
              <w:bottom w:val="single" w:sz="4" w:space="0" w:color="auto"/>
              <w:right w:val="single" w:sz="4" w:space="0" w:color="auto"/>
            </w:tcBorders>
          </w:tcPr>
          <w:p w:rsidR="00CD421E" w:rsidRPr="00CD421E" w:rsidRDefault="008A207E" w:rsidP="008A207E">
            <w:pPr>
              <w:jc w:val="both"/>
            </w:pPr>
            <w:r>
              <w:t>2</w:t>
            </w:r>
            <w:r w:rsidR="004E4FFF">
              <w:t>1</w:t>
            </w:r>
            <w:r>
              <w:t> 04</w:t>
            </w:r>
            <w:r w:rsidR="004E4FFF">
              <w:t>4</w:t>
            </w:r>
            <w:r>
              <w:t>,4</w:t>
            </w:r>
          </w:p>
        </w:tc>
        <w:tc>
          <w:tcPr>
            <w:tcW w:w="1450" w:type="dxa"/>
            <w:tcBorders>
              <w:top w:val="single" w:sz="4" w:space="0" w:color="auto"/>
              <w:left w:val="single" w:sz="4" w:space="0" w:color="auto"/>
              <w:bottom w:val="single" w:sz="4" w:space="0" w:color="auto"/>
              <w:right w:val="single" w:sz="4" w:space="0" w:color="auto"/>
            </w:tcBorders>
          </w:tcPr>
          <w:p w:rsidR="00CD421E" w:rsidRPr="00CD421E" w:rsidRDefault="005C2D73" w:rsidP="00CD421E">
            <w:pPr>
              <w:jc w:val="both"/>
            </w:pPr>
            <w:r>
              <w:t>0</w:t>
            </w:r>
          </w:p>
        </w:tc>
        <w:tc>
          <w:tcPr>
            <w:tcW w:w="1276" w:type="dxa"/>
            <w:tcBorders>
              <w:top w:val="single" w:sz="4" w:space="0" w:color="auto"/>
              <w:left w:val="single" w:sz="4" w:space="0" w:color="auto"/>
              <w:bottom w:val="single" w:sz="4" w:space="0" w:color="auto"/>
              <w:right w:val="single" w:sz="4" w:space="0" w:color="auto"/>
            </w:tcBorders>
          </w:tcPr>
          <w:p w:rsidR="00CD421E" w:rsidRPr="00CD421E" w:rsidRDefault="007D4575" w:rsidP="007D4575">
            <w:pPr>
              <w:jc w:val="both"/>
            </w:pPr>
            <w:r>
              <w:t>6</w:t>
            </w:r>
            <w:r w:rsidR="005C2D73">
              <w:t> </w:t>
            </w:r>
            <w:r>
              <w:t>333</w:t>
            </w:r>
            <w:r w:rsidR="005C2D73">
              <w:t>,</w:t>
            </w:r>
            <w:r>
              <w:t>6</w:t>
            </w:r>
          </w:p>
        </w:tc>
        <w:tc>
          <w:tcPr>
            <w:tcW w:w="1417" w:type="dxa"/>
            <w:tcBorders>
              <w:top w:val="single" w:sz="4" w:space="0" w:color="auto"/>
              <w:left w:val="single" w:sz="4" w:space="0" w:color="auto"/>
              <w:bottom w:val="single" w:sz="4" w:space="0" w:color="auto"/>
              <w:right w:val="single" w:sz="4" w:space="0" w:color="auto"/>
            </w:tcBorders>
          </w:tcPr>
          <w:p w:rsidR="00CD421E" w:rsidRPr="00CD421E" w:rsidRDefault="00652BD9" w:rsidP="00CD421E">
            <w:r>
              <w:t>0</w:t>
            </w:r>
          </w:p>
        </w:tc>
        <w:tc>
          <w:tcPr>
            <w:tcW w:w="872" w:type="dxa"/>
            <w:tcBorders>
              <w:top w:val="single" w:sz="4" w:space="0" w:color="auto"/>
              <w:left w:val="single" w:sz="4" w:space="0" w:color="auto"/>
              <w:bottom w:val="single" w:sz="4" w:space="0" w:color="auto"/>
              <w:right w:val="single" w:sz="4" w:space="0" w:color="auto"/>
            </w:tcBorders>
          </w:tcPr>
          <w:p w:rsidR="00CD421E" w:rsidRPr="00CD421E" w:rsidRDefault="00652BD9" w:rsidP="00CD421E">
            <w:r>
              <w:t>0</w:t>
            </w:r>
          </w:p>
        </w:tc>
        <w:tc>
          <w:tcPr>
            <w:tcW w:w="1254" w:type="dxa"/>
            <w:tcBorders>
              <w:top w:val="single" w:sz="4" w:space="0" w:color="auto"/>
              <w:left w:val="single" w:sz="4" w:space="0" w:color="auto"/>
              <w:bottom w:val="single" w:sz="4" w:space="0" w:color="auto"/>
              <w:right w:val="single" w:sz="4" w:space="0" w:color="auto"/>
            </w:tcBorders>
          </w:tcPr>
          <w:p w:rsidR="00CD421E" w:rsidRPr="00CD421E" w:rsidRDefault="00173E95" w:rsidP="00F818C6">
            <w:pPr>
              <w:jc w:val="both"/>
            </w:pPr>
            <w:r>
              <w:t>3</w:t>
            </w:r>
            <w:r w:rsidR="00F818C6">
              <w:t>0</w:t>
            </w:r>
            <w:r>
              <w:t>,</w:t>
            </w:r>
            <w:r w:rsidR="00F818C6">
              <w:t>1</w:t>
            </w:r>
          </w:p>
        </w:tc>
      </w:tr>
      <w:tr w:rsidR="00CD421E" w:rsidRPr="00CD421E" w:rsidTr="00652BD9">
        <w:tc>
          <w:tcPr>
            <w:tcW w:w="2085" w:type="dxa"/>
            <w:tcBorders>
              <w:top w:val="single" w:sz="4" w:space="0" w:color="auto"/>
              <w:left w:val="single" w:sz="4" w:space="0" w:color="auto"/>
              <w:bottom w:val="single" w:sz="4" w:space="0" w:color="auto"/>
              <w:right w:val="single" w:sz="4" w:space="0" w:color="auto"/>
            </w:tcBorders>
            <w:hideMark/>
          </w:tcPr>
          <w:p w:rsidR="00CD421E" w:rsidRPr="00CD421E" w:rsidRDefault="00CD421E" w:rsidP="00F66E3F">
            <w:pPr>
              <w:jc w:val="both"/>
              <w:rPr>
                <w:sz w:val="20"/>
                <w:szCs w:val="20"/>
              </w:rPr>
            </w:pPr>
            <w:r w:rsidRPr="00CD421E">
              <w:rPr>
                <w:sz w:val="20"/>
                <w:szCs w:val="20"/>
              </w:rPr>
              <w:t>по коммунальным услугам</w:t>
            </w:r>
          </w:p>
        </w:tc>
        <w:tc>
          <w:tcPr>
            <w:tcW w:w="1396" w:type="dxa"/>
            <w:tcBorders>
              <w:top w:val="single" w:sz="4" w:space="0" w:color="auto"/>
              <w:left w:val="single" w:sz="4" w:space="0" w:color="auto"/>
              <w:bottom w:val="single" w:sz="4" w:space="0" w:color="auto"/>
              <w:right w:val="single" w:sz="4" w:space="0" w:color="auto"/>
            </w:tcBorders>
          </w:tcPr>
          <w:p w:rsidR="00CD421E" w:rsidRPr="00CD421E" w:rsidRDefault="005C2D73" w:rsidP="008A207E">
            <w:pPr>
              <w:jc w:val="both"/>
            </w:pPr>
            <w:r>
              <w:t>1</w:t>
            </w:r>
            <w:r w:rsidR="008A207E">
              <w:t>4</w:t>
            </w:r>
            <w:r>
              <w:t> </w:t>
            </w:r>
            <w:r w:rsidR="008A207E">
              <w:t>4</w:t>
            </w:r>
            <w:r w:rsidR="004E4FFF">
              <w:t>4</w:t>
            </w:r>
            <w:r w:rsidR="008A207E">
              <w:t>8</w:t>
            </w:r>
            <w:r>
              <w:t>,</w:t>
            </w:r>
            <w:r w:rsidR="008A207E">
              <w:t>5</w:t>
            </w:r>
          </w:p>
        </w:tc>
        <w:tc>
          <w:tcPr>
            <w:tcW w:w="1450" w:type="dxa"/>
            <w:tcBorders>
              <w:top w:val="single" w:sz="4" w:space="0" w:color="auto"/>
              <w:left w:val="single" w:sz="4" w:space="0" w:color="auto"/>
              <w:bottom w:val="single" w:sz="4" w:space="0" w:color="auto"/>
              <w:right w:val="single" w:sz="4" w:space="0" w:color="auto"/>
            </w:tcBorders>
          </w:tcPr>
          <w:p w:rsidR="00CD421E" w:rsidRPr="00CD421E" w:rsidRDefault="005C2D73" w:rsidP="00CD421E">
            <w:r>
              <w:t>0</w:t>
            </w:r>
          </w:p>
        </w:tc>
        <w:tc>
          <w:tcPr>
            <w:tcW w:w="1276" w:type="dxa"/>
            <w:tcBorders>
              <w:top w:val="single" w:sz="4" w:space="0" w:color="auto"/>
              <w:left w:val="single" w:sz="4" w:space="0" w:color="auto"/>
              <w:bottom w:val="single" w:sz="4" w:space="0" w:color="auto"/>
              <w:right w:val="single" w:sz="4" w:space="0" w:color="auto"/>
            </w:tcBorders>
          </w:tcPr>
          <w:p w:rsidR="00CD421E" w:rsidRPr="00CD421E" w:rsidRDefault="007D4575" w:rsidP="007D4575">
            <w:pPr>
              <w:jc w:val="both"/>
            </w:pPr>
            <w:r>
              <w:t>8</w:t>
            </w:r>
            <w:r w:rsidR="004E4FFF">
              <w:t> </w:t>
            </w:r>
            <w:r>
              <w:t>88</w:t>
            </w:r>
            <w:r w:rsidR="004E4FFF">
              <w:t>8,5</w:t>
            </w:r>
          </w:p>
        </w:tc>
        <w:tc>
          <w:tcPr>
            <w:tcW w:w="1417" w:type="dxa"/>
            <w:tcBorders>
              <w:top w:val="single" w:sz="4" w:space="0" w:color="auto"/>
              <w:left w:val="single" w:sz="4" w:space="0" w:color="auto"/>
              <w:bottom w:val="single" w:sz="4" w:space="0" w:color="auto"/>
              <w:right w:val="single" w:sz="4" w:space="0" w:color="auto"/>
            </w:tcBorders>
          </w:tcPr>
          <w:p w:rsidR="00CD421E" w:rsidRPr="00CD421E" w:rsidRDefault="00652BD9" w:rsidP="00CD421E">
            <w:r>
              <w:t>0</w:t>
            </w:r>
          </w:p>
        </w:tc>
        <w:tc>
          <w:tcPr>
            <w:tcW w:w="872" w:type="dxa"/>
            <w:tcBorders>
              <w:top w:val="single" w:sz="4" w:space="0" w:color="auto"/>
              <w:left w:val="single" w:sz="4" w:space="0" w:color="auto"/>
              <w:bottom w:val="single" w:sz="4" w:space="0" w:color="auto"/>
              <w:right w:val="single" w:sz="4" w:space="0" w:color="auto"/>
            </w:tcBorders>
          </w:tcPr>
          <w:p w:rsidR="00CD421E" w:rsidRPr="00CD421E" w:rsidRDefault="00652BD9" w:rsidP="00CD421E">
            <w:r>
              <w:t>0</w:t>
            </w:r>
          </w:p>
        </w:tc>
        <w:tc>
          <w:tcPr>
            <w:tcW w:w="1254" w:type="dxa"/>
            <w:tcBorders>
              <w:top w:val="single" w:sz="4" w:space="0" w:color="auto"/>
              <w:left w:val="single" w:sz="4" w:space="0" w:color="auto"/>
              <w:bottom w:val="single" w:sz="4" w:space="0" w:color="auto"/>
              <w:right w:val="single" w:sz="4" w:space="0" w:color="auto"/>
            </w:tcBorders>
          </w:tcPr>
          <w:p w:rsidR="00CD421E" w:rsidRPr="00CD421E" w:rsidRDefault="00173E95" w:rsidP="00F818C6">
            <w:pPr>
              <w:jc w:val="both"/>
            </w:pPr>
            <w:r>
              <w:t xml:space="preserve">  </w:t>
            </w:r>
            <w:r w:rsidR="00F818C6">
              <w:t>61</w:t>
            </w:r>
            <w:r>
              <w:t>,5</w:t>
            </w:r>
          </w:p>
        </w:tc>
      </w:tr>
    </w:tbl>
    <w:p w:rsidR="00002B73" w:rsidRDefault="00002B73" w:rsidP="00002B73">
      <w:pPr>
        <w:autoSpaceDE w:val="0"/>
        <w:autoSpaceDN w:val="0"/>
        <w:adjustRightInd w:val="0"/>
        <w:ind w:firstLine="709"/>
        <w:jc w:val="both"/>
      </w:pPr>
      <w:r>
        <w:t>Просроченная кредиторская задолженность по бюджету муниципального района на 01.0</w:t>
      </w:r>
      <w:r w:rsidR="000C41FD">
        <w:t>1</w:t>
      </w:r>
      <w:r>
        <w:t>.202</w:t>
      </w:r>
      <w:r w:rsidR="008A207E">
        <w:t>4</w:t>
      </w:r>
      <w:r>
        <w:t xml:space="preserve">г. составляет </w:t>
      </w:r>
      <w:r w:rsidR="00F818C6">
        <w:t>11</w:t>
      </w:r>
      <w:r>
        <w:t xml:space="preserve"> </w:t>
      </w:r>
      <w:r w:rsidR="00F818C6">
        <w:t>9</w:t>
      </w:r>
      <w:r w:rsidR="00CF10D1" w:rsidRPr="00CF10D1">
        <w:t>7</w:t>
      </w:r>
      <w:r w:rsidR="00F818C6">
        <w:t>6</w:t>
      </w:r>
      <w:r>
        <w:t>,</w:t>
      </w:r>
      <w:r w:rsidR="00F818C6">
        <w:t>9</w:t>
      </w:r>
      <w:r>
        <w:t xml:space="preserve"> тыс. рублей.</w:t>
      </w:r>
    </w:p>
    <w:p w:rsidR="00AD047B" w:rsidRDefault="00AD047B" w:rsidP="00395975">
      <w:pPr>
        <w:autoSpaceDE w:val="0"/>
        <w:autoSpaceDN w:val="0"/>
        <w:adjustRightInd w:val="0"/>
        <w:ind w:firstLine="709"/>
        <w:jc w:val="both"/>
      </w:pPr>
      <w:r>
        <w:t>КСП отмечает, что на 01.01.202</w:t>
      </w:r>
      <w:r w:rsidR="00F41BA1" w:rsidRPr="00F41BA1">
        <w:t>4</w:t>
      </w:r>
      <w:r>
        <w:t xml:space="preserve">г </w:t>
      </w:r>
      <w:r w:rsidRPr="000C41FD">
        <w:t>просроченной</w:t>
      </w:r>
      <w:r>
        <w:t xml:space="preserve"> кредиторской задолженности по заработной плате и начислениям</w:t>
      </w:r>
      <w:r w:rsidR="00E729A6">
        <w:t xml:space="preserve">, коммунальным услугам </w:t>
      </w:r>
      <w:r>
        <w:t>нет.</w:t>
      </w:r>
    </w:p>
    <w:p w:rsidR="00395975" w:rsidRDefault="00407C78" w:rsidP="00395975">
      <w:pPr>
        <w:autoSpaceDE w:val="0"/>
        <w:autoSpaceDN w:val="0"/>
        <w:adjustRightInd w:val="0"/>
        <w:ind w:firstLine="709"/>
        <w:jc w:val="both"/>
        <w:rPr>
          <w:b/>
        </w:rPr>
      </w:pPr>
      <w:r>
        <w:t>В</w:t>
      </w:r>
      <w:r w:rsidR="00395975">
        <w:t xml:space="preserve"> течение 20</w:t>
      </w:r>
      <w:r w:rsidR="003A0622">
        <w:t>2</w:t>
      </w:r>
      <w:r w:rsidR="008A207E">
        <w:t>3</w:t>
      </w:r>
      <w:r w:rsidR="00395975">
        <w:t xml:space="preserve"> года ГАБС бюджетные обязательства сверх утвержденных бюджетных ассигнований и доведенных лимитов бюджетных обязательств</w:t>
      </w:r>
      <w:r w:rsidR="002D0664">
        <w:t xml:space="preserve"> </w:t>
      </w:r>
      <w:r>
        <w:t xml:space="preserve">не принимались </w:t>
      </w:r>
      <w:r w:rsidR="00FD319C">
        <w:t>(ф.0503128)</w:t>
      </w:r>
      <w:r w:rsidR="002D0664">
        <w:t>, бюджетны</w:t>
      </w:r>
      <w:r>
        <w:t>е</w:t>
      </w:r>
      <w:r w:rsidR="002D0664">
        <w:t xml:space="preserve"> полномочи</w:t>
      </w:r>
      <w:r>
        <w:t>я</w:t>
      </w:r>
      <w:r w:rsidR="002D0664">
        <w:t xml:space="preserve"> получателей бюджетных средств</w:t>
      </w:r>
      <w:r>
        <w:t xml:space="preserve"> исполнялись в соответствие со </w:t>
      </w:r>
      <w:r w:rsidRPr="00C54340">
        <w:rPr>
          <w:b/>
        </w:rPr>
        <w:t>ст.162</w:t>
      </w:r>
      <w:r>
        <w:t xml:space="preserve"> Бюджетного кодекса РФ.</w:t>
      </w:r>
    </w:p>
    <w:p w:rsidR="001559EE" w:rsidRDefault="00F620DE" w:rsidP="00F1557B">
      <w:pPr>
        <w:pStyle w:val="a9"/>
        <w:ind w:left="57"/>
        <w:jc w:val="both"/>
        <w:rPr>
          <w:sz w:val="24"/>
          <w:szCs w:val="24"/>
        </w:rPr>
      </w:pPr>
      <w:r>
        <w:rPr>
          <w:sz w:val="24"/>
          <w:szCs w:val="24"/>
        </w:rPr>
        <w:t xml:space="preserve">        </w:t>
      </w:r>
      <w:r w:rsidR="002659AE" w:rsidRPr="00B22A07">
        <w:rPr>
          <w:sz w:val="24"/>
          <w:szCs w:val="24"/>
        </w:rPr>
        <w:t>В нарушение</w:t>
      </w:r>
      <w:r w:rsidR="005505AA">
        <w:rPr>
          <w:sz w:val="24"/>
          <w:szCs w:val="24"/>
        </w:rPr>
        <w:t xml:space="preserve"> </w:t>
      </w:r>
      <w:r w:rsidR="002659AE" w:rsidRPr="00B22A07">
        <w:rPr>
          <w:color w:val="000000"/>
          <w:sz w:val="24"/>
          <w:szCs w:val="24"/>
        </w:rPr>
        <w:t>ст. 219 БК РФ</w:t>
      </w:r>
      <w:r w:rsidR="002659AE" w:rsidRPr="0055759D">
        <w:rPr>
          <w:sz w:val="24"/>
          <w:szCs w:val="24"/>
        </w:rPr>
        <w:t xml:space="preserve"> в течение 20</w:t>
      </w:r>
      <w:r w:rsidR="003A0622">
        <w:rPr>
          <w:sz w:val="24"/>
          <w:szCs w:val="24"/>
        </w:rPr>
        <w:t>2</w:t>
      </w:r>
      <w:r w:rsidR="00982D4D">
        <w:rPr>
          <w:sz w:val="24"/>
          <w:szCs w:val="24"/>
        </w:rPr>
        <w:t>3</w:t>
      </w:r>
      <w:r w:rsidR="002659AE" w:rsidRPr="0055759D">
        <w:rPr>
          <w:sz w:val="24"/>
          <w:szCs w:val="24"/>
        </w:rPr>
        <w:t xml:space="preserve"> года приняты</w:t>
      </w:r>
      <w:r w:rsidR="00B22A07">
        <w:rPr>
          <w:sz w:val="24"/>
          <w:szCs w:val="24"/>
        </w:rPr>
        <w:t xml:space="preserve"> и не исполнены</w:t>
      </w:r>
      <w:r w:rsidR="001559EE">
        <w:rPr>
          <w:sz w:val="24"/>
          <w:szCs w:val="24"/>
        </w:rPr>
        <w:t xml:space="preserve"> (ф.0503128):</w:t>
      </w:r>
    </w:p>
    <w:p w:rsidR="001559EE" w:rsidRDefault="001559EE" w:rsidP="00F1557B">
      <w:pPr>
        <w:pStyle w:val="a9"/>
        <w:ind w:left="57"/>
        <w:jc w:val="both"/>
        <w:rPr>
          <w:sz w:val="24"/>
          <w:szCs w:val="24"/>
        </w:rPr>
      </w:pPr>
      <w:r>
        <w:rPr>
          <w:sz w:val="24"/>
          <w:szCs w:val="24"/>
        </w:rPr>
        <w:t xml:space="preserve">-  бюджетные обязательства на сумму </w:t>
      </w:r>
      <w:r w:rsidR="003C0725" w:rsidRPr="003C0725">
        <w:rPr>
          <w:sz w:val="24"/>
          <w:szCs w:val="24"/>
        </w:rPr>
        <w:t>8</w:t>
      </w:r>
      <w:r>
        <w:rPr>
          <w:sz w:val="24"/>
          <w:szCs w:val="24"/>
        </w:rPr>
        <w:t> </w:t>
      </w:r>
      <w:r w:rsidR="003C0725" w:rsidRPr="003C0725">
        <w:rPr>
          <w:sz w:val="24"/>
          <w:szCs w:val="24"/>
        </w:rPr>
        <w:t>935</w:t>
      </w:r>
      <w:r>
        <w:rPr>
          <w:sz w:val="24"/>
          <w:szCs w:val="24"/>
        </w:rPr>
        <w:t>,</w:t>
      </w:r>
      <w:r w:rsidR="003C0725" w:rsidRPr="003C0725">
        <w:rPr>
          <w:sz w:val="24"/>
          <w:szCs w:val="24"/>
        </w:rPr>
        <w:t>6</w:t>
      </w:r>
      <w:r>
        <w:rPr>
          <w:sz w:val="24"/>
          <w:szCs w:val="24"/>
        </w:rPr>
        <w:t xml:space="preserve"> тыс. рублей;</w:t>
      </w:r>
    </w:p>
    <w:p w:rsidR="001559EE" w:rsidRDefault="001559EE" w:rsidP="00F1557B">
      <w:pPr>
        <w:pStyle w:val="a9"/>
        <w:ind w:left="57"/>
        <w:jc w:val="both"/>
        <w:rPr>
          <w:sz w:val="24"/>
          <w:szCs w:val="24"/>
        </w:rPr>
      </w:pPr>
      <w:r>
        <w:rPr>
          <w:sz w:val="24"/>
          <w:szCs w:val="24"/>
        </w:rPr>
        <w:t>-</w:t>
      </w:r>
      <w:r w:rsidR="002659AE" w:rsidRPr="0055759D">
        <w:rPr>
          <w:sz w:val="24"/>
          <w:szCs w:val="24"/>
        </w:rPr>
        <w:t xml:space="preserve"> </w:t>
      </w:r>
      <w:r w:rsidR="00A92A0A">
        <w:rPr>
          <w:sz w:val="24"/>
          <w:szCs w:val="24"/>
        </w:rPr>
        <w:t xml:space="preserve">денежные </w:t>
      </w:r>
      <w:r w:rsidR="002659AE" w:rsidRPr="0055759D">
        <w:rPr>
          <w:sz w:val="24"/>
          <w:szCs w:val="24"/>
        </w:rPr>
        <w:t xml:space="preserve"> обязательства на сумму </w:t>
      </w:r>
      <w:r w:rsidR="003C0725" w:rsidRPr="003C0725">
        <w:rPr>
          <w:sz w:val="24"/>
          <w:szCs w:val="24"/>
        </w:rPr>
        <w:t>8 430</w:t>
      </w:r>
      <w:r w:rsidR="00741DFD" w:rsidRPr="00AA055F">
        <w:rPr>
          <w:sz w:val="24"/>
          <w:szCs w:val="24"/>
        </w:rPr>
        <w:t>,</w:t>
      </w:r>
      <w:r w:rsidR="003C0725" w:rsidRPr="003C0725">
        <w:rPr>
          <w:sz w:val="24"/>
          <w:szCs w:val="24"/>
        </w:rPr>
        <w:t>1</w:t>
      </w:r>
      <w:r w:rsidR="00B22A07">
        <w:rPr>
          <w:b/>
          <w:sz w:val="24"/>
          <w:szCs w:val="24"/>
        </w:rPr>
        <w:t xml:space="preserve"> </w:t>
      </w:r>
      <w:r w:rsidR="00B22A07" w:rsidRPr="00D533FB">
        <w:rPr>
          <w:sz w:val="24"/>
          <w:szCs w:val="24"/>
        </w:rPr>
        <w:t>тыс.</w:t>
      </w:r>
      <w:r w:rsidR="00762682">
        <w:rPr>
          <w:sz w:val="24"/>
          <w:szCs w:val="24"/>
        </w:rPr>
        <w:t xml:space="preserve"> </w:t>
      </w:r>
      <w:r w:rsidR="00741DFD">
        <w:rPr>
          <w:sz w:val="24"/>
          <w:szCs w:val="24"/>
        </w:rPr>
        <w:t>рублей</w:t>
      </w:r>
      <w:r>
        <w:rPr>
          <w:sz w:val="24"/>
          <w:szCs w:val="24"/>
        </w:rPr>
        <w:t>.</w:t>
      </w:r>
      <w:r w:rsidR="004B3A48">
        <w:rPr>
          <w:sz w:val="24"/>
          <w:szCs w:val="24"/>
        </w:rPr>
        <w:t xml:space="preserve"> </w:t>
      </w:r>
    </w:p>
    <w:p w:rsidR="002659AE" w:rsidRPr="0055759D" w:rsidRDefault="001559EE" w:rsidP="00F1557B">
      <w:pPr>
        <w:pStyle w:val="a9"/>
        <w:ind w:left="57"/>
        <w:jc w:val="both"/>
        <w:rPr>
          <w:b/>
          <w:sz w:val="24"/>
          <w:szCs w:val="24"/>
        </w:rPr>
      </w:pPr>
      <w:r>
        <w:rPr>
          <w:sz w:val="24"/>
          <w:szCs w:val="24"/>
        </w:rPr>
        <w:lastRenderedPageBreak/>
        <w:t xml:space="preserve">        </w:t>
      </w:r>
      <w:r w:rsidR="004B3A48">
        <w:rPr>
          <w:sz w:val="24"/>
          <w:szCs w:val="24"/>
        </w:rPr>
        <w:t>В текстовой части Пояснительной записки</w:t>
      </w:r>
      <w:r w:rsidR="00617CEB">
        <w:rPr>
          <w:sz w:val="24"/>
          <w:szCs w:val="24"/>
        </w:rPr>
        <w:t xml:space="preserve"> </w:t>
      </w:r>
      <w:r w:rsidR="00F56DCD">
        <w:rPr>
          <w:sz w:val="24"/>
          <w:szCs w:val="24"/>
        </w:rPr>
        <w:t xml:space="preserve">представлена расшифровка </w:t>
      </w:r>
      <w:r w:rsidR="004B3A48">
        <w:rPr>
          <w:sz w:val="24"/>
          <w:szCs w:val="24"/>
        </w:rPr>
        <w:t>объективны</w:t>
      </w:r>
      <w:r w:rsidR="00F56DCD">
        <w:rPr>
          <w:sz w:val="24"/>
          <w:szCs w:val="24"/>
        </w:rPr>
        <w:t>х</w:t>
      </w:r>
      <w:r w:rsidR="004B3A48">
        <w:rPr>
          <w:sz w:val="24"/>
          <w:szCs w:val="24"/>
        </w:rPr>
        <w:t xml:space="preserve"> причин </w:t>
      </w:r>
      <w:r w:rsidR="00617CEB">
        <w:rPr>
          <w:sz w:val="24"/>
          <w:szCs w:val="24"/>
        </w:rPr>
        <w:t xml:space="preserve">не </w:t>
      </w:r>
      <w:r w:rsidR="00AA055F">
        <w:rPr>
          <w:sz w:val="24"/>
          <w:szCs w:val="24"/>
        </w:rPr>
        <w:t>исполнения.</w:t>
      </w:r>
      <w:r w:rsidR="002659AE" w:rsidRPr="0055759D">
        <w:rPr>
          <w:sz w:val="24"/>
          <w:szCs w:val="24"/>
        </w:rPr>
        <w:t xml:space="preserve"> </w:t>
      </w:r>
      <w:r w:rsidR="00BD29BA">
        <w:rPr>
          <w:sz w:val="24"/>
          <w:szCs w:val="24"/>
        </w:rPr>
        <w:t>Кроме того</w:t>
      </w:r>
      <w:r w:rsidR="00151343">
        <w:rPr>
          <w:sz w:val="24"/>
          <w:szCs w:val="24"/>
        </w:rPr>
        <w:t>,</w:t>
      </w:r>
      <w:r w:rsidR="00BD29BA">
        <w:rPr>
          <w:sz w:val="24"/>
          <w:szCs w:val="24"/>
        </w:rPr>
        <w:t xml:space="preserve"> ежегодно обязательства, возникающие в последний месяц года (декабрь), гасятся за счет ассигнований</w:t>
      </w:r>
      <w:r w:rsidR="00891A59">
        <w:rPr>
          <w:sz w:val="24"/>
          <w:szCs w:val="24"/>
        </w:rPr>
        <w:t xml:space="preserve"> следующего отчетного года. </w:t>
      </w:r>
    </w:p>
    <w:p w:rsidR="009E7273" w:rsidRDefault="009E7273" w:rsidP="00F1557B">
      <w:pPr>
        <w:tabs>
          <w:tab w:val="left" w:pos="0"/>
        </w:tabs>
        <w:ind w:firstLine="540"/>
        <w:jc w:val="both"/>
      </w:pPr>
      <w:r>
        <w:t>Проверкой установлено: в годовой бюджетной отчетности</w:t>
      </w:r>
      <w:r w:rsidR="009A43AD">
        <w:t xml:space="preserve"> соблюдены требования, установленные указанными Инструкциями. Показатели, представленные в отчете об исполнении бюджета за 202</w:t>
      </w:r>
      <w:r w:rsidR="008A207E">
        <w:t>3</w:t>
      </w:r>
      <w:r w:rsidR="009A43AD">
        <w:t xml:space="preserve"> год,  со</w:t>
      </w:r>
      <w:r w:rsidR="003C0725">
        <w:t xml:space="preserve">ответствуют </w:t>
      </w:r>
      <w:r w:rsidR="009A43AD">
        <w:t xml:space="preserve">данным, отраженным в </w:t>
      </w:r>
      <w:r w:rsidR="009A43AD" w:rsidRPr="009A43AD">
        <w:t xml:space="preserve">ф.0503151 </w:t>
      </w:r>
      <w:r w:rsidR="009A43AD">
        <w:t>«</w:t>
      </w:r>
      <w:r w:rsidR="009A43AD" w:rsidRPr="009A43AD">
        <w:t>Отчет по поступлениям и выбытиям Управления Федерального казначейства по Забайкальскому краю</w:t>
      </w:r>
      <w:r w:rsidR="009A43AD">
        <w:t>».</w:t>
      </w:r>
    </w:p>
    <w:p w:rsidR="009A43AD" w:rsidRDefault="009A43AD" w:rsidP="00F1557B">
      <w:pPr>
        <w:tabs>
          <w:tab w:val="left" w:pos="0"/>
        </w:tabs>
        <w:ind w:firstLine="540"/>
        <w:jc w:val="both"/>
      </w:pPr>
      <w:r>
        <w:t>В ходе внешне</w:t>
      </w:r>
      <w:r w:rsidR="00916D74">
        <w:t>й</w:t>
      </w:r>
      <w:r>
        <w:t xml:space="preserve"> проверки годовой бюджетной отчетности установлены</w:t>
      </w:r>
      <w:r w:rsidR="003A368D">
        <w:t xml:space="preserve"> случаи неэффективного использования бюджетных средств, связанных с принудительным взысканием просроченных платежей за несвоевременное исполнение принятых обязательств. </w:t>
      </w:r>
      <w:r w:rsidR="00916D74">
        <w:t xml:space="preserve">   </w:t>
      </w:r>
      <w:r w:rsidR="003A368D">
        <w:t xml:space="preserve">Общие затраты, возникшие в результате принудительного </w:t>
      </w:r>
      <w:r w:rsidR="00B9786F">
        <w:t xml:space="preserve">взыскания составили </w:t>
      </w:r>
      <w:r w:rsidR="003C0725">
        <w:t>5</w:t>
      </w:r>
      <w:r w:rsidR="00B9786F">
        <w:t> </w:t>
      </w:r>
      <w:r w:rsidR="003C0725">
        <w:t>424</w:t>
      </w:r>
      <w:r w:rsidR="00B9786F">
        <w:t>,</w:t>
      </w:r>
      <w:r w:rsidR="003C0725">
        <w:t>5</w:t>
      </w:r>
      <w:r w:rsidR="00B9786F">
        <w:t xml:space="preserve"> тыс. рублей. Указанные расходы произведены с нарушением принципа достижения заданных результатов с использованием наименьшего объема средств (экономности) и достижения наилучшего результата с использованием определенного бюджетом объема средств (результативности)</w:t>
      </w:r>
      <w:r w:rsidR="00916D74">
        <w:t xml:space="preserve"> и классифицируются как неэффективное использование бюджетных средств по ст.34 БК РФ.</w:t>
      </w:r>
    </w:p>
    <w:p w:rsidR="003E3150" w:rsidRPr="001559EE" w:rsidRDefault="003E3150" w:rsidP="00F1557B">
      <w:pPr>
        <w:tabs>
          <w:tab w:val="left" w:pos="0"/>
        </w:tabs>
        <w:ind w:firstLine="540"/>
        <w:jc w:val="both"/>
        <w:rPr>
          <w:u w:val="single"/>
        </w:rPr>
      </w:pPr>
      <w:r w:rsidRPr="001559EE">
        <w:t xml:space="preserve">Контрольно-счетная палата рекомендует Комитету по финансам, как органу, организующему исполнение бюджета, привести в соответствие с бюджетным законодательством и нормативно-правовой базой организацию исполнения бюджета. </w:t>
      </w:r>
    </w:p>
    <w:p w:rsidR="00D22D71" w:rsidRPr="00D64C7A" w:rsidRDefault="00D22D71" w:rsidP="00F62675">
      <w:pPr>
        <w:shd w:val="clear" w:color="auto" w:fill="FFFFFF"/>
        <w:spacing w:line="326" w:lineRule="exact"/>
        <w:ind w:left="24" w:hanging="24"/>
        <w:jc w:val="center"/>
        <w:rPr>
          <w:b/>
          <w:sz w:val="28"/>
          <w:szCs w:val="28"/>
          <w:u w:val="single"/>
        </w:rPr>
      </w:pPr>
      <w:r w:rsidRPr="00D64C7A">
        <w:rPr>
          <w:b/>
          <w:sz w:val="28"/>
          <w:szCs w:val="28"/>
          <w:u w:val="single"/>
        </w:rPr>
        <w:t>Долговая политика</w:t>
      </w:r>
    </w:p>
    <w:p w:rsidR="00D22D71" w:rsidRPr="0055759D" w:rsidRDefault="00D22D71" w:rsidP="004464A7">
      <w:pPr>
        <w:ind w:firstLine="540"/>
        <w:jc w:val="both"/>
      </w:pPr>
      <w:r w:rsidRPr="0055759D">
        <w:t>Бюджет муниципального района «</w:t>
      </w:r>
      <w:proofErr w:type="spellStart"/>
      <w:r w:rsidRPr="0055759D">
        <w:t>Шилкинский</w:t>
      </w:r>
      <w:proofErr w:type="spellEnd"/>
      <w:r w:rsidRPr="0055759D">
        <w:t xml:space="preserve"> район» за 20</w:t>
      </w:r>
      <w:r w:rsidR="006B6CA4" w:rsidRPr="006B6CA4">
        <w:t>2</w:t>
      </w:r>
      <w:r w:rsidR="00982D4D">
        <w:t>3</w:t>
      </w:r>
      <w:r w:rsidRPr="0055759D">
        <w:t xml:space="preserve"> год исполнен с </w:t>
      </w:r>
      <w:r w:rsidR="007369C1">
        <w:t>про</w:t>
      </w:r>
      <w:r w:rsidR="00633B27" w:rsidRPr="0055759D">
        <w:t xml:space="preserve">фицитом </w:t>
      </w:r>
      <w:r w:rsidRPr="0055759D">
        <w:t>в сумме</w:t>
      </w:r>
      <w:r w:rsidR="00F5164E" w:rsidRPr="0055759D">
        <w:t xml:space="preserve"> </w:t>
      </w:r>
      <w:r w:rsidR="00436AD3">
        <w:t>3</w:t>
      </w:r>
      <w:r w:rsidR="007369C1">
        <w:t>6</w:t>
      </w:r>
      <w:r w:rsidR="006B6CA4">
        <w:rPr>
          <w:lang w:val="en-US"/>
        </w:rPr>
        <w:t> </w:t>
      </w:r>
      <w:r w:rsidR="00436AD3">
        <w:t>0</w:t>
      </w:r>
      <w:r w:rsidR="007369C1">
        <w:t>97</w:t>
      </w:r>
      <w:r w:rsidR="006B6CA4">
        <w:t>,</w:t>
      </w:r>
      <w:r w:rsidR="00436AD3">
        <w:t>4</w:t>
      </w:r>
      <w:r w:rsidR="006B5559" w:rsidRPr="0055759D">
        <w:t xml:space="preserve"> </w:t>
      </w:r>
      <w:r w:rsidRPr="0055759D">
        <w:t>тыс.</w:t>
      </w:r>
      <w:r w:rsidR="006B6CA4">
        <w:t xml:space="preserve"> </w:t>
      </w:r>
      <w:r w:rsidRPr="0055759D">
        <w:t>руб</w:t>
      </w:r>
      <w:r w:rsidR="00373D27">
        <w:t>лей</w:t>
      </w:r>
      <w:r w:rsidRPr="0055759D">
        <w:t xml:space="preserve">. Размер </w:t>
      </w:r>
      <w:r w:rsidR="007369C1">
        <w:t>про</w:t>
      </w:r>
      <w:r w:rsidR="00661856" w:rsidRPr="0055759D">
        <w:t>фицита</w:t>
      </w:r>
      <w:r w:rsidRPr="0055759D">
        <w:t xml:space="preserve"> бюджета в отчетности указан правильно. </w:t>
      </w:r>
      <w:r w:rsidR="00900082" w:rsidRPr="0055759D">
        <w:t xml:space="preserve"> </w:t>
      </w:r>
      <w:r w:rsidRPr="0055759D">
        <w:t xml:space="preserve">Источниками </w:t>
      </w:r>
      <w:r w:rsidR="007369C1">
        <w:t xml:space="preserve">покрытия </w:t>
      </w:r>
      <w:r w:rsidRPr="0055759D">
        <w:t>являются:</w:t>
      </w:r>
    </w:p>
    <w:p w:rsidR="00D22D71" w:rsidRPr="0055759D" w:rsidRDefault="00D22D71" w:rsidP="004464A7">
      <w:pPr>
        <w:ind w:firstLine="540"/>
        <w:jc w:val="both"/>
      </w:pPr>
      <w:r w:rsidRPr="0055759D">
        <w:t xml:space="preserve">- </w:t>
      </w:r>
      <w:r w:rsidR="006B5559" w:rsidRPr="0055759D">
        <w:t xml:space="preserve">изменение </w:t>
      </w:r>
      <w:r w:rsidRPr="0055759D">
        <w:t>остатков средств на счетах по учету средств бюджета</w:t>
      </w:r>
      <w:r w:rsidR="0030484A">
        <w:t xml:space="preserve"> </w:t>
      </w:r>
      <w:r w:rsidR="00542BFC">
        <w:t xml:space="preserve"> </w:t>
      </w:r>
      <w:r w:rsidR="00990085">
        <w:t xml:space="preserve">- </w:t>
      </w:r>
      <w:r w:rsidR="007369C1">
        <w:t>19</w:t>
      </w:r>
      <w:r w:rsidR="00103600">
        <w:t xml:space="preserve"> </w:t>
      </w:r>
      <w:r w:rsidR="007369C1">
        <w:t>65</w:t>
      </w:r>
      <w:r w:rsidR="00436AD3">
        <w:t>9</w:t>
      </w:r>
      <w:r w:rsidR="00E34C7C">
        <w:t>,</w:t>
      </w:r>
      <w:r w:rsidR="007369C1">
        <w:t>9</w:t>
      </w:r>
      <w:r w:rsidR="006B6CA4">
        <w:t xml:space="preserve"> </w:t>
      </w:r>
      <w:r w:rsidRPr="0055759D">
        <w:t>тыс. рублей</w:t>
      </w:r>
      <w:r w:rsidR="00110669" w:rsidRPr="0055759D">
        <w:t>;</w:t>
      </w:r>
    </w:p>
    <w:p w:rsidR="00103600" w:rsidRDefault="00D22D71" w:rsidP="004464A7">
      <w:pPr>
        <w:ind w:firstLine="540"/>
        <w:jc w:val="both"/>
      </w:pPr>
      <w:r w:rsidRPr="0055759D">
        <w:t>-</w:t>
      </w:r>
      <w:r w:rsidR="00C069CA">
        <w:t xml:space="preserve"> </w:t>
      </w:r>
      <w:r w:rsidR="00661856" w:rsidRPr="0055759D">
        <w:t xml:space="preserve">бюджетные кредиты от других бюджетов </w:t>
      </w:r>
      <w:r w:rsidRPr="0055759D">
        <w:t>бюджет</w:t>
      </w:r>
      <w:r w:rsidR="00661856" w:rsidRPr="0055759D">
        <w:t>ной системы Российской Федерации</w:t>
      </w:r>
      <w:r w:rsidRPr="0055759D">
        <w:t xml:space="preserve"> </w:t>
      </w:r>
      <w:r w:rsidR="0030484A">
        <w:t xml:space="preserve"> в сумме </w:t>
      </w:r>
      <w:r w:rsidR="00900082" w:rsidRPr="0055759D">
        <w:t xml:space="preserve"> </w:t>
      </w:r>
      <w:r w:rsidR="00E34C7C">
        <w:t xml:space="preserve">- </w:t>
      </w:r>
      <w:r w:rsidR="007369C1">
        <w:t>16</w:t>
      </w:r>
      <w:r w:rsidR="00103600">
        <w:t> </w:t>
      </w:r>
      <w:r w:rsidR="007369C1">
        <w:t>43</w:t>
      </w:r>
      <w:r w:rsidR="00436AD3">
        <w:t>7</w:t>
      </w:r>
      <w:r w:rsidR="00103600">
        <w:t>,</w:t>
      </w:r>
      <w:r w:rsidR="007369C1">
        <w:t>5</w:t>
      </w:r>
      <w:r w:rsidRPr="0055759D">
        <w:t xml:space="preserve"> тыс. рублей</w:t>
      </w:r>
      <w:r w:rsidR="00103600">
        <w:t>;</w:t>
      </w:r>
    </w:p>
    <w:p w:rsidR="006A50FF" w:rsidRDefault="00D22D71" w:rsidP="004464A7">
      <w:pPr>
        <w:ind w:firstLine="540"/>
        <w:jc w:val="both"/>
      </w:pPr>
      <w:r w:rsidRPr="0055759D">
        <w:t xml:space="preserve">Муниципальный долг муниципального района в отчете отражен правильно. </w:t>
      </w:r>
      <w:r w:rsidR="004464A7">
        <w:t xml:space="preserve"> </w:t>
      </w:r>
    </w:p>
    <w:p w:rsidR="00366D18" w:rsidRDefault="00D22D71" w:rsidP="00FB62E4">
      <w:pPr>
        <w:ind w:firstLine="540"/>
        <w:jc w:val="both"/>
      </w:pPr>
      <w:r w:rsidRPr="0055759D">
        <w:t xml:space="preserve">В балансе ф. 0503320 муниципальный долг числится в размере </w:t>
      </w:r>
      <w:r w:rsidR="00B10501">
        <w:t>1</w:t>
      </w:r>
      <w:r w:rsidR="00436AD3">
        <w:t>2</w:t>
      </w:r>
      <w:r w:rsidR="00E34C7C">
        <w:t xml:space="preserve"> </w:t>
      </w:r>
      <w:r w:rsidR="00B10501">
        <w:t>7</w:t>
      </w:r>
      <w:r w:rsidR="00436AD3">
        <w:t>1</w:t>
      </w:r>
      <w:r w:rsidR="00B10501">
        <w:t>2</w:t>
      </w:r>
      <w:r w:rsidR="00EA6C01">
        <w:t>,</w:t>
      </w:r>
      <w:r w:rsidR="00B10501">
        <w:t>7</w:t>
      </w:r>
      <w:r w:rsidR="00295C86" w:rsidRPr="0055759D">
        <w:t xml:space="preserve"> тыс.</w:t>
      </w:r>
      <w:r w:rsidRPr="0055759D">
        <w:t xml:space="preserve"> руб</w:t>
      </w:r>
      <w:r w:rsidR="00B00606" w:rsidRPr="0055759D">
        <w:t>лей, что</w:t>
      </w:r>
      <w:r w:rsidRPr="0055759D">
        <w:t xml:space="preserve"> соответствует данным Долговой книги муниципального района «</w:t>
      </w:r>
      <w:proofErr w:type="spellStart"/>
      <w:r w:rsidRPr="0055759D">
        <w:t>Шилкинский</w:t>
      </w:r>
      <w:proofErr w:type="spellEnd"/>
      <w:r w:rsidRPr="0055759D">
        <w:t xml:space="preserve"> район»</w:t>
      </w:r>
      <w:r w:rsidR="00B00606" w:rsidRPr="0055759D">
        <w:t>.</w:t>
      </w:r>
      <w:r w:rsidRPr="0055759D">
        <w:t xml:space="preserve"> </w:t>
      </w:r>
    </w:p>
    <w:p w:rsidR="00686033" w:rsidRPr="0055759D" w:rsidRDefault="004464A7" w:rsidP="004464A7">
      <w:pPr>
        <w:jc w:val="both"/>
      </w:pPr>
      <w:r>
        <w:t xml:space="preserve"> </w:t>
      </w:r>
      <w:r w:rsidR="00FF07CC">
        <w:t xml:space="preserve">      </w:t>
      </w:r>
      <w:r w:rsidR="007617B6" w:rsidRPr="007617B6">
        <w:t xml:space="preserve"> </w:t>
      </w:r>
      <w:r w:rsidR="00900082" w:rsidRPr="0055759D">
        <w:t xml:space="preserve"> Движения по представленным и исполненным муниципальным гарантиям в отчетном периоде не имелось.</w:t>
      </w:r>
    </w:p>
    <w:p w:rsidR="00206E57" w:rsidRPr="00373D27" w:rsidRDefault="00D22D71" w:rsidP="004464A7">
      <w:pPr>
        <w:ind w:firstLine="540"/>
        <w:jc w:val="both"/>
        <w:rPr>
          <w:b/>
        </w:rPr>
      </w:pPr>
      <w:r w:rsidRPr="0055759D">
        <w:t>Размер муниципального долга по состоянию на 01.01.20</w:t>
      </w:r>
      <w:r w:rsidR="006D1C99">
        <w:t>2</w:t>
      </w:r>
      <w:r w:rsidR="00982D4D">
        <w:t>4</w:t>
      </w:r>
      <w:r w:rsidRPr="0055759D">
        <w:t>г. по бюджету муниципального района</w:t>
      </w:r>
      <w:r w:rsidR="00206E57" w:rsidRPr="0055759D">
        <w:t xml:space="preserve"> не</w:t>
      </w:r>
      <w:r w:rsidRPr="0055759D">
        <w:t xml:space="preserve"> превышает предельный размер муниципального долга, установленный </w:t>
      </w:r>
      <w:r w:rsidRPr="00373D27">
        <w:rPr>
          <w:b/>
        </w:rPr>
        <w:t>ст. 107 БК РФ</w:t>
      </w:r>
      <w:r w:rsidR="00206E57" w:rsidRPr="00373D27">
        <w:rPr>
          <w:b/>
        </w:rPr>
        <w:t>.</w:t>
      </w:r>
    </w:p>
    <w:p w:rsidR="003F330D" w:rsidRPr="00373D27" w:rsidRDefault="003F330D" w:rsidP="004464A7">
      <w:pPr>
        <w:ind w:firstLine="540"/>
        <w:jc w:val="both"/>
        <w:rPr>
          <w:b/>
        </w:rPr>
      </w:pPr>
      <w:r>
        <w:t>Объем расходов на обслуживание муниципального долга за 20</w:t>
      </w:r>
      <w:r w:rsidR="00332B2D">
        <w:t>2</w:t>
      </w:r>
      <w:r w:rsidR="00982D4D">
        <w:t>3</w:t>
      </w:r>
      <w:r>
        <w:t xml:space="preserve"> год составил </w:t>
      </w:r>
      <w:r w:rsidR="006D1C99">
        <w:t>3</w:t>
      </w:r>
      <w:r w:rsidR="00B10501">
        <w:t>6,6</w:t>
      </w:r>
      <w:r>
        <w:t>тыс. рублей</w:t>
      </w:r>
      <w:r w:rsidR="0005004E">
        <w:t xml:space="preserve"> и не превышает предельный размер, установленный </w:t>
      </w:r>
      <w:r w:rsidR="0005004E" w:rsidRPr="00373D27">
        <w:rPr>
          <w:b/>
        </w:rPr>
        <w:t>ст. 111 БК РФ.</w:t>
      </w:r>
    </w:p>
    <w:p w:rsidR="00D22D71" w:rsidRDefault="00206E57" w:rsidP="00206E57">
      <w:pPr>
        <w:ind w:firstLine="540"/>
        <w:jc w:val="center"/>
        <w:rPr>
          <w:b/>
          <w:sz w:val="28"/>
          <w:szCs w:val="28"/>
        </w:rPr>
      </w:pPr>
      <w:r w:rsidRPr="00FA69D3">
        <w:rPr>
          <w:b/>
          <w:sz w:val="28"/>
          <w:szCs w:val="28"/>
        </w:rPr>
        <w:t>Испо</w:t>
      </w:r>
      <w:r w:rsidR="00D22D71" w:rsidRPr="00FA69D3">
        <w:rPr>
          <w:b/>
          <w:sz w:val="28"/>
          <w:szCs w:val="28"/>
        </w:rPr>
        <w:t>лнение доходной части бюджета</w:t>
      </w:r>
    </w:p>
    <w:p w:rsidR="00E3253F" w:rsidRPr="005A7E27" w:rsidRDefault="00D22D71" w:rsidP="008F5DCD">
      <w:pPr>
        <w:ind w:firstLine="540"/>
        <w:jc w:val="both"/>
      </w:pPr>
      <w:r w:rsidRPr="0055759D">
        <w:t>Доходы бюджета муниципального района «</w:t>
      </w:r>
      <w:proofErr w:type="spellStart"/>
      <w:r w:rsidRPr="0055759D">
        <w:t>Шилкинский</w:t>
      </w:r>
      <w:proofErr w:type="spellEnd"/>
      <w:r w:rsidRPr="0055759D">
        <w:t xml:space="preserve"> район» за 20</w:t>
      </w:r>
      <w:r w:rsidR="00332B2D">
        <w:t>2</w:t>
      </w:r>
      <w:r w:rsidR="00982D4D">
        <w:t>3</w:t>
      </w:r>
      <w:r w:rsidR="00680810">
        <w:t xml:space="preserve"> </w:t>
      </w:r>
      <w:r w:rsidRPr="0055759D">
        <w:t xml:space="preserve"> год исполнены в объеме – </w:t>
      </w:r>
      <w:r w:rsidR="00D566CD">
        <w:t>1</w:t>
      </w:r>
      <w:r w:rsidR="00FE3378">
        <w:t> </w:t>
      </w:r>
      <w:r w:rsidR="001E2302">
        <w:t>944</w:t>
      </w:r>
      <w:r w:rsidR="00FE3378" w:rsidRPr="00FE3378">
        <w:t xml:space="preserve"> </w:t>
      </w:r>
      <w:r w:rsidR="001E2302">
        <w:t>595</w:t>
      </w:r>
      <w:r w:rsidR="00D516B1">
        <w:t>,</w:t>
      </w:r>
      <w:r w:rsidR="001E2302">
        <w:t>2</w:t>
      </w:r>
      <w:r w:rsidR="00900082" w:rsidRPr="0055759D">
        <w:t xml:space="preserve"> </w:t>
      </w:r>
      <w:r w:rsidRPr="0055759D">
        <w:t xml:space="preserve">тыс. рублей или </w:t>
      </w:r>
      <w:r w:rsidR="001E2302">
        <w:t>100</w:t>
      </w:r>
      <w:r w:rsidR="00D566CD">
        <w:t>,</w:t>
      </w:r>
      <w:r w:rsidR="001E2302">
        <w:t>4</w:t>
      </w:r>
      <w:r w:rsidR="003E50BF">
        <w:t xml:space="preserve"> </w:t>
      </w:r>
      <w:r w:rsidRPr="0055759D">
        <w:t>% к плану.</w:t>
      </w:r>
    </w:p>
    <w:p w:rsidR="00E3253F" w:rsidRDefault="00E3253F" w:rsidP="008F5DCD">
      <w:pPr>
        <w:ind w:firstLine="540"/>
        <w:jc w:val="both"/>
      </w:pPr>
      <w:r>
        <w:t>Удельный вес в доходах бюджета 202</w:t>
      </w:r>
      <w:r w:rsidR="00982D4D">
        <w:t>3</w:t>
      </w:r>
      <w:r>
        <w:t xml:space="preserve"> г:</w:t>
      </w:r>
    </w:p>
    <w:p w:rsidR="00E3253F" w:rsidRDefault="00E3253F" w:rsidP="008F5DCD">
      <w:pPr>
        <w:ind w:firstLine="540"/>
        <w:jc w:val="both"/>
      </w:pPr>
      <w:r>
        <w:t xml:space="preserve">- собственные доходы  в сумме </w:t>
      </w:r>
      <w:r w:rsidR="001E2302">
        <w:t>446 4</w:t>
      </w:r>
      <w:r w:rsidR="009D3E51" w:rsidRPr="009D3E51">
        <w:t>7</w:t>
      </w:r>
      <w:r w:rsidR="001E2302">
        <w:t>2</w:t>
      </w:r>
      <w:r>
        <w:t>,</w:t>
      </w:r>
      <w:r w:rsidR="001E2302">
        <w:t>6</w:t>
      </w:r>
      <w:r>
        <w:t xml:space="preserve"> тыс. рублей -  2</w:t>
      </w:r>
      <w:r w:rsidR="00A727DC">
        <w:t>3</w:t>
      </w:r>
      <w:r>
        <w:t>,</w:t>
      </w:r>
      <w:r w:rsidR="00A727DC">
        <w:t>0</w:t>
      </w:r>
      <w:r>
        <w:t xml:space="preserve"> %;</w:t>
      </w:r>
    </w:p>
    <w:p w:rsidR="00E3253F" w:rsidRDefault="00E3253F" w:rsidP="008F5DCD">
      <w:pPr>
        <w:ind w:firstLine="540"/>
        <w:jc w:val="both"/>
      </w:pPr>
      <w:r>
        <w:t xml:space="preserve">- безвозмездные поступления в сумме </w:t>
      </w:r>
      <w:r w:rsidR="00763066" w:rsidRPr="00763066">
        <w:t xml:space="preserve">1 </w:t>
      </w:r>
      <w:r w:rsidR="00A727DC">
        <w:t>498</w:t>
      </w:r>
      <w:r w:rsidR="00763066">
        <w:t> </w:t>
      </w:r>
      <w:r w:rsidR="00A727DC">
        <w:t>122</w:t>
      </w:r>
      <w:r w:rsidR="00763066">
        <w:t>,</w:t>
      </w:r>
      <w:r w:rsidR="00A727DC">
        <w:t>6</w:t>
      </w:r>
      <w:r>
        <w:t xml:space="preserve"> тыс. рублей – 7</w:t>
      </w:r>
      <w:r w:rsidR="009D3E51" w:rsidRPr="009D3E51">
        <w:t>7</w:t>
      </w:r>
      <w:r>
        <w:t>,</w:t>
      </w:r>
      <w:r w:rsidR="00A727DC">
        <w:t>0</w:t>
      </w:r>
      <w:r>
        <w:t xml:space="preserve"> %.</w:t>
      </w:r>
    </w:p>
    <w:p w:rsidR="00795D91" w:rsidRDefault="00E3253F" w:rsidP="008F5DCD">
      <w:pPr>
        <w:ind w:firstLine="540"/>
        <w:jc w:val="both"/>
      </w:pPr>
      <w:r>
        <w:t xml:space="preserve">       </w:t>
      </w:r>
      <w:r w:rsidR="00D22D71" w:rsidRPr="0055759D">
        <w:t xml:space="preserve"> </w:t>
      </w:r>
      <w:r w:rsidR="00DA00D9">
        <w:t>Недо</w:t>
      </w:r>
      <w:r w:rsidR="00D22D71" w:rsidRPr="0055759D">
        <w:t xml:space="preserve">выполнение плана составило </w:t>
      </w:r>
      <w:r>
        <w:t xml:space="preserve">- </w:t>
      </w:r>
      <w:r w:rsidR="00A727DC">
        <w:t>6</w:t>
      </w:r>
      <w:r w:rsidR="00EE54E1">
        <w:t xml:space="preserve"> </w:t>
      </w:r>
      <w:r w:rsidR="00A727DC">
        <w:t>823</w:t>
      </w:r>
      <w:r w:rsidR="00795D91">
        <w:t>,</w:t>
      </w:r>
      <w:r w:rsidR="00A727DC">
        <w:t>6</w:t>
      </w:r>
      <w:r w:rsidR="00EE54E1">
        <w:t xml:space="preserve"> </w:t>
      </w:r>
      <w:r w:rsidR="00D22D71" w:rsidRPr="0055759D">
        <w:t>тыс.</w:t>
      </w:r>
      <w:r w:rsidR="00D566CD">
        <w:t xml:space="preserve"> </w:t>
      </w:r>
      <w:r w:rsidR="00D22D71" w:rsidRPr="0055759D">
        <w:t xml:space="preserve">рублей, </w:t>
      </w:r>
      <w:r w:rsidR="00795D91">
        <w:t>в том числе:</w:t>
      </w:r>
    </w:p>
    <w:p w:rsidR="00795D91" w:rsidRDefault="00795D91" w:rsidP="008F5DCD">
      <w:pPr>
        <w:ind w:firstLine="540"/>
        <w:jc w:val="both"/>
      </w:pPr>
      <w:r>
        <w:t xml:space="preserve">- собственных доходов </w:t>
      </w:r>
      <w:r w:rsidR="00DA00D9">
        <w:t>пере</w:t>
      </w:r>
      <w:r w:rsidR="00E05487">
        <w:t xml:space="preserve">выполнено </w:t>
      </w:r>
      <w:r>
        <w:t xml:space="preserve">в сумме </w:t>
      </w:r>
      <w:r w:rsidR="00A727DC">
        <w:t>8822</w:t>
      </w:r>
      <w:r w:rsidR="00972F06">
        <w:t>,</w:t>
      </w:r>
      <w:r w:rsidR="00A727DC">
        <w:t>1</w:t>
      </w:r>
      <w:r>
        <w:t xml:space="preserve"> тыс. рублей</w:t>
      </w:r>
      <w:r w:rsidR="00E05487">
        <w:t xml:space="preserve"> или на </w:t>
      </w:r>
      <w:r w:rsidR="00A727DC">
        <w:t>2</w:t>
      </w:r>
      <w:r w:rsidR="00E05487">
        <w:t>,</w:t>
      </w:r>
      <w:r w:rsidR="00A727DC">
        <w:t>0</w:t>
      </w:r>
      <w:r w:rsidR="00E05487">
        <w:t xml:space="preserve"> %</w:t>
      </w:r>
      <w:r>
        <w:t>;</w:t>
      </w:r>
    </w:p>
    <w:p w:rsidR="00D22D71" w:rsidRPr="0055759D" w:rsidRDefault="00795D91" w:rsidP="008F5DCD">
      <w:pPr>
        <w:ind w:firstLine="540"/>
        <w:jc w:val="both"/>
      </w:pPr>
      <w:r>
        <w:t xml:space="preserve">-безвозмездных перечислений из краевого бюджета </w:t>
      </w:r>
      <w:r w:rsidR="00E05487">
        <w:t xml:space="preserve">недополучено </w:t>
      </w:r>
      <w:r>
        <w:t xml:space="preserve">в сумме </w:t>
      </w:r>
      <w:r w:rsidR="00A727DC">
        <w:t>1</w:t>
      </w:r>
      <w:r w:rsidR="00DA00D9">
        <w:t xml:space="preserve"> </w:t>
      </w:r>
      <w:r w:rsidR="00A727DC">
        <w:t>997</w:t>
      </w:r>
      <w:r w:rsidR="00332B2D">
        <w:t>,</w:t>
      </w:r>
      <w:r w:rsidR="00A727DC">
        <w:t>8</w:t>
      </w:r>
      <w:r>
        <w:t xml:space="preserve"> тыс. рублей</w:t>
      </w:r>
      <w:r w:rsidR="00E05487">
        <w:t xml:space="preserve"> или </w:t>
      </w:r>
      <w:r w:rsidR="009D3E51" w:rsidRPr="009D3E51">
        <w:t>0</w:t>
      </w:r>
      <w:r w:rsidR="00D566CD">
        <w:t>,</w:t>
      </w:r>
      <w:r w:rsidR="00A727DC">
        <w:t>1</w:t>
      </w:r>
      <w:r w:rsidR="00D566CD">
        <w:t xml:space="preserve"> </w:t>
      </w:r>
      <w:r w:rsidR="00E05487">
        <w:t>%</w:t>
      </w:r>
      <w:r>
        <w:t xml:space="preserve">. </w:t>
      </w:r>
    </w:p>
    <w:p w:rsidR="00D22D71" w:rsidRPr="0055759D" w:rsidRDefault="00D22D71" w:rsidP="008F5DCD">
      <w:pPr>
        <w:ind w:firstLine="540"/>
        <w:jc w:val="both"/>
      </w:pPr>
      <w:r w:rsidRPr="0055759D">
        <w:t>Тем</w:t>
      </w:r>
      <w:r w:rsidR="000B1F92" w:rsidRPr="0055759D">
        <w:t>пы роста поступлений к 20</w:t>
      </w:r>
      <w:r w:rsidR="00DA00D9">
        <w:t>2</w:t>
      </w:r>
      <w:r w:rsidR="00982D4D">
        <w:t>2</w:t>
      </w:r>
      <w:r w:rsidRPr="0055759D">
        <w:t xml:space="preserve"> году –</w:t>
      </w:r>
      <w:r w:rsidR="001C59AB">
        <w:t xml:space="preserve"> </w:t>
      </w:r>
      <w:r w:rsidR="006767D0">
        <w:t>1</w:t>
      </w:r>
      <w:r w:rsidR="00A727DC">
        <w:t>24</w:t>
      </w:r>
      <w:r w:rsidR="00312BC3">
        <w:t>,</w:t>
      </w:r>
      <w:r w:rsidR="00A727DC">
        <w:t>9</w:t>
      </w:r>
      <w:r w:rsidR="00DA68DB" w:rsidRPr="0055759D">
        <w:t xml:space="preserve"> </w:t>
      </w:r>
      <w:r w:rsidRPr="0055759D">
        <w:t>%.</w:t>
      </w:r>
    </w:p>
    <w:p w:rsidR="003905B2" w:rsidRDefault="00D22D71" w:rsidP="008F5DCD">
      <w:pPr>
        <w:ind w:firstLine="540"/>
        <w:jc w:val="both"/>
      </w:pPr>
      <w:r w:rsidRPr="0055759D">
        <w:t>У</w:t>
      </w:r>
      <w:r w:rsidR="006767D0">
        <w:t>велич</w:t>
      </w:r>
      <w:r w:rsidR="00972F06">
        <w:t>ение</w:t>
      </w:r>
      <w:r w:rsidRPr="0055759D">
        <w:t xml:space="preserve"> темпов роста доходов по сравнению с 20</w:t>
      </w:r>
      <w:r w:rsidR="006767D0">
        <w:t>2</w:t>
      </w:r>
      <w:r w:rsidR="00A727DC">
        <w:t>2</w:t>
      </w:r>
      <w:r w:rsidR="00823997">
        <w:t xml:space="preserve"> </w:t>
      </w:r>
      <w:r w:rsidRPr="0055759D">
        <w:t xml:space="preserve">годом до </w:t>
      </w:r>
      <w:r w:rsidR="006767D0">
        <w:t>1</w:t>
      </w:r>
      <w:r w:rsidR="00331370">
        <w:t>24</w:t>
      </w:r>
      <w:r w:rsidR="00954C29" w:rsidRPr="00954C29">
        <w:t>.</w:t>
      </w:r>
      <w:r w:rsidR="00331370">
        <w:t>9</w:t>
      </w:r>
      <w:r w:rsidR="00954C29" w:rsidRPr="00954C29">
        <w:t xml:space="preserve"> </w:t>
      </w:r>
      <w:r w:rsidRPr="0055759D">
        <w:t xml:space="preserve">% связано с </w:t>
      </w:r>
      <w:r w:rsidR="000867A1" w:rsidRPr="0055759D">
        <w:t>у</w:t>
      </w:r>
      <w:r w:rsidR="006767D0">
        <w:t>велич</w:t>
      </w:r>
      <w:r w:rsidR="00312BC3">
        <w:t>е</w:t>
      </w:r>
      <w:r w:rsidR="006767D0">
        <w:t>ние</w:t>
      </w:r>
      <w:r w:rsidR="000867A1" w:rsidRPr="0055759D">
        <w:t xml:space="preserve">м </w:t>
      </w:r>
      <w:r w:rsidR="00972F06">
        <w:t>собственных доходов на</w:t>
      </w:r>
      <w:r w:rsidR="00823997">
        <w:t xml:space="preserve"> </w:t>
      </w:r>
      <w:r w:rsidR="00331370">
        <w:t>2</w:t>
      </w:r>
      <w:r w:rsidR="00954C29" w:rsidRPr="00954C29">
        <w:t>6</w:t>
      </w:r>
      <w:r w:rsidR="00823997">
        <w:t>,</w:t>
      </w:r>
      <w:r w:rsidR="00954C29" w:rsidRPr="00954C29">
        <w:t>8</w:t>
      </w:r>
      <w:r w:rsidR="00972F06">
        <w:t xml:space="preserve"> </w:t>
      </w:r>
      <w:r w:rsidR="00823997">
        <w:t xml:space="preserve">% или на </w:t>
      </w:r>
      <w:r w:rsidR="00331370">
        <w:t>94</w:t>
      </w:r>
      <w:r w:rsidR="00823997">
        <w:t> </w:t>
      </w:r>
      <w:r w:rsidR="00331370">
        <w:t>444</w:t>
      </w:r>
      <w:r w:rsidR="00823997">
        <w:t>,</w:t>
      </w:r>
      <w:r w:rsidR="00331370">
        <w:t>8</w:t>
      </w:r>
      <w:r w:rsidR="00823997">
        <w:t xml:space="preserve"> тыс. </w:t>
      </w:r>
      <w:r w:rsidR="003905B2">
        <w:t>рублей</w:t>
      </w:r>
      <w:r w:rsidR="006C7074">
        <w:t xml:space="preserve"> и у</w:t>
      </w:r>
      <w:r w:rsidR="006767D0">
        <w:t>велич</w:t>
      </w:r>
      <w:r w:rsidR="006C7074">
        <w:t xml:space="preserve">ением безвозмездных поступлений  на </w:t>
      </w:r>
      <w:r w:rsidR="00331370">
        <w:t>23</w:t>
      </w:r>
      <w:r w:rsidR="006C7074">
        <w:t>,</w:t>
      </w:r>
      <w:r w:rsidR="00954C29">
        <w:t>8</w:t>
      </w:r>
      <w:r w:rsidR="00251394">
        <w:t xml:space="preserve"> </w:t>
      </w:r>
      <w:r w:rsidR="006C7074">
        <w:t xml:space="preserve">% или </w:t>
      </w:r>
      <w:r w:rsidR="001C59AB">
        <w:t xml:space="preserve"> </w:t>
      </w:r>
      <w:r w:rsidR="006C7074">
        <w:t xml:space="preserve"> </w:t>
      </w:r>
      <w:r w:rsidR="00331370">
        <w:t>286</w:t>
      </w:r>
      <w:r w:rsidR="006C7074">
        <w:t> </w:t>
      </w:r>
      <w:r w:rsidR="00331370">
        <w:t>695</w:t>
      </w:r>
      <w:r w:rsidR="006C7074">
        <w:t>,</w:t>
      </w:r>
      <w:r w:rsidR="00331370">
        <w:t>1</w:t>
      </w:r>
      <w:r w:rsidR="006C7074">
        <w:t>тыс. рублей</w:t>
      </w:r>
      <w:r w:rsidR="003905B2">
        <w:t xml:space="preserve">. </w:t>
      </w:r>
    </w:p>
    <w:p w:rsidR="00D22D71" w:rsidRPr="0055759D" w:rsidRDefault="00D22D71" w:rsidP="008F5DCD">
      <w:pPr>
        <w:ind w:firstLine="540"/>
        <w:jc w:val="both"/>
      </w:pPr>
      <w:r w:rsidRPr="0055759D">
        <w:t>Подробный анализ исполнения, структуры доходов бюджета муниципального района представлен в таблицах приложений № 1, № 2 к заключению КСП.</w:t>
      </w:r>
    </w:p>
    <w:p w:rsidR="00A76416" w:rsidRDefault="00A76416" w:rsidP="00A76416">
      <w:pPr>
        <w:ind w:firstLine="540"/>
        <w:jc w:val="center"/>
        <w:rPr>
          <w:b/>
        </w:rPr>
      </w:pPr>
    </w:p>
    <w:p w:rsidR="00A76416" w:rsidRDefault="00A76416" w:rsidP="00A76416">
      <w:pPr>
        <w:ind w:firstLine="540"/>
        <w:jc w:val="center"/>
        <w:rPr>
          <w:b/>
        </w:rPr>
      </w:pPr>
    </w:p>
    <w:p w:rsidR="00A76416" w:rsidRDefault="00D22D71" w:rsidP="00A76416">
      <w:pPr>
        <w:ind w:firstLine="540"/>
        <w:jc w:val="center"/>
        <w:rPr>
          <w:b/>
        </w:rPr>
      </w:pPr>
      <w:r w:rsidRPr="00D64C7A">
        <w:rPr>
          <w:b/>
        </w:rPr>
        <w:lastRenderedPageBreak/>
        <w:t>Налоговые доходы</w:t>
      </w:r>
    </w:p>
    <w:p w:rsidR="00D22D71" w:rsidRPr="0055759D" w:rsidRDefault="00D22D71" w:rsidP="00A76416">
      <w:pPr>
        <w:ind w:firstLine="540"/>
      </w:pPr>
      <w:r w:rsidRPr="0055759D">
        <w:t xml:space="preserve">Налоговые доходы исполнены в объеме </w:t>
      </w:r>
      <w:r w:rsidR="00954C29">
        <w:t>4</w:t>
      </w:r>
      <w:r w:rsidR="0087403F">
        <w:t>37 804</w:t>
      </w:r>
      <w:r w:rsidR="00C269CE">
        <w:t>,</w:t>
      </w:r>
      <w:r w:rsidR="0087403F">
        <w:t>4</w:t>
      </w:r>
      <w:r w:rsidR="00026CEB" w:rsidRPr="0055759D">
        <w:t xml:space="preserve"> </w:t>
      </w:r>
      <w:r w:rsidRPr="0055759D">
        <w:t xml:space="preserve">тыс. руб. или </w:t>
      </w:r>
      <w:r w:rsidR="000115DA">
        <w:t>10</w:t>
      </w:r>
      <w:r w:rsidR="0087403F">
        <w:t>1</w:t>
      </w:r>
      <w:r w:rsidR="005C230D">
        <w:t>,</w:t>
      </w:r>
      <w:r w:rsidR="0087403F">
        <w:t>8</w:t>
      </w:r>
      <w:r w:rsidR="00F65EFB" w:rsidRPr="0055759D">
        <w:t xml:space="preserve"> </w:t>
      </w:r>
      <w:r w:rsidRPr="0055759D">
        <w:t>%</w:t>
      </w:r>
      <w:r w:rsidR="00F65EFB" w:rsidRPr="0055759D">
        <w:t xml:space="preserve"> </w:t>
      </w:r>
      <w:r w:rsidRPr="0055759D">
        <w:t>к плану</w:t>
      </w:r>
      <w:r w:rsidR="001C59AB">
        <w:t>.</w:t>
      </w:r>
      <w:r w:rsidRPr="0055759D">
        <w:t xml:space="preserve"> </w:t>
      </w:r>
      <w:r w:rsidR="00A76416">
        <w:t xml:space="preserve">    </w:t>
      </w:r>
      <w:r w:rsidR="000115DA">
        <w:t>Пере</w:t>
      </w:r>
      <w:r w:rsidR="005C230D">
        <w:t>вы</w:t>
      </w:r>
      <w:r w:rsidR="00B200D8">
        <w:t xml:space="preserve">полнение </w:t>
      </w:r>
      <w:r w:rsidRPr="0055759D">
        <w:t xml:space="preserve">плана составило </w:t>
      </w:r>
      <w:r w:rsidR="0087403F">
        <w:t>7</w:t>
      </w:r>
      <w:r w:rsidR="00F15E6B">
        <w:t> </w:t>
      </w:r>
      <w:r w:rsidR="0087403F">
        <w:t>6</w:t>
      </w:r>
      <w:r w:rsidR="00954C29">
        <w:t>2</w:t>
      </w:r>
      <w:r w:rsidR="0087403F">
        <w:t>4</w:t>
      </w:r>
      <w:r w:rsidR="00F15E6B">
        <w:t>,</w:t>
      </w:r>
      <w:r w:rsidR="0087403F">
        <w:t>5</w:t>
      </w:r>
      <w:r w:rsidRPr="0055759D">
        <w:t xml:space="preserve"> тыс. руб., удельный вес в собственных доходах – </w:t>
      </w:r>
      <w:r w:rsidR="00955D0E" w:rsidRPr="0055759D">
        <w:t>9</w:t>
      </w:r>
      <w:r w:rsidR="0087403F">
        <w:t>8</w:t>
      </w:r>
      <w:r w:rsidR="003448A5">
        <w:t>,</w:t>
      </w:r>
      <w:r w:rsidR="0087403F">
        <w:t>1</w:t>
      </w:r>
      <w:r w:rsidR="00D056B1">
        <w:t xml:space="preserve"> </w:t>
      </w:r>
      <w:r w:rsidRPr="0055759D">
        <w:t>%.</w:t>
      </w:r>
    </w:p>
    <w:p w:rsidR="00D22D71" w:rsidRPr="0055759D" w:rsidRDefault="00D22D71" w:rsidP="008F5DCD">
      <w:pPr>
        <w:ind w:firstLine="540"/>
        <w:jc w:val="both"/>
      </w:pPr>
      <w:r w:rsidRPr="0055759D">
        <w:t>Темп роста поступлений налоговых доходов к 20</w:t>
      </w:r>
      <w:r w:rsidR="000115DA">
        <w:t>2</w:t>
      </w:r>
      <w:r w:rsidR="009916F9" w:rsidRPr="009916F9">
        <w:t>2</w:t>
      </w:r>
      <w:r w:rsidRPr="0055759D">
        <w:t xml:space="preserve"> году – </w:t>
      </w:r>
      <w:r w:rsidR="000115DA">
        <w:t>1</w:t>
      </w:r>
      <w:r w:rsidR="0087403F">
        <w:t>27</w:t>
      </w:r>
      <w:r w:rsidR="00285472">
        <w:t>,</w:t>
      </w:r>
      <w:r w:rsidR="0087403F">
        <w:t>8</w:t>
      </w:r>
      <w:r w:rsidR="00955D0E" w:rsidRPr="0055759D">
        <w:t xml:space="preserve"> </w:t>
      </w:r>
      <w:r w:rsidRPr="0055759D">
        <w:t>%.</w:t>
      </w:r>
    </w:p>
    <w:p w:rsidR="00F92FBD" w:rsidRDefault="00D22D71" w:rsidP="008F5DCD">
      <w:pPr>
        <w:ind w:firstLine="540"/>
        <w:jc w:val="both"/>
      </w:pPr>
      <w:r w:rsidRPr="0055759D">
        <w:t>В ходе внешней проверки КСП установлено следующее</w:t>
      </w:r>
      <w:r w:rsidR="00F92FBD">
        <w:t>, б</w:t>
      </w:r>
      <w:r w:rsidRPr="0055759D">
        <w:t xml:space="preserve">олее высокие темпы роста налоговых доходов </w:t>
      </w:r>
      <w:r w:rsidR="00F92FBD">
        <w:t xml:space="preserve"> к уточненным назначениям о</w:t>
      </w:r>
      <w:r w:rsidRPr="0055759D">
        <w:t>беспечены</w:t>
      </w:r>
      <w:r w:rsidR="00285472">
        <w:t xml:space="preserve"> </w:t>
      </w:r>
      <w:r w:rsidRPr="0055759D">
        <w:t>за счет</w:t>
      </w:r>
      <w:r w:rsidR="00365B82">
        <w:t xml:space="preserve"> перевыполнения</w:t>
      </w:r>
      <w:r w:rsidR="00F92FBD">
        <w:t>:</w:t>
      </w:r>
    </w:p>
    <w:p w:rsidR="00954C29" w:rsidRDefault="00954C29" w:rsidP="008F5DCD">
      <w:pPr>
        <w:ind w:firstLine="540"/>
        <w:jc w:val="both"/>
      </w:pPr>
      <w:r>
        <w:t>- налог на доходы физ</w:t>
      </w:r>
      <w:r w:rsidR="008F5DCD">
        <w:t>ических л</w:t>
      </w:r>
      <w:r>
        <w:t xml:space="preserve">иц </w:t>
      </w:r>
      <w:r w:rsidR="008F5DCD">
        <w:t>– на 1</w:t>
      </w:r>
      <w:r w:rsidR="0087403F">
        <w:t>3</w:t>
      </w:r>
      <w:r w:rsidR="008F5DCD">
        <w:t> </w:t>
      </w:r>
      <w:r w:rsidR="0087403F">
        <w:t>556</w:t>
      </w:r>
      <w:r w:rsidR="008F5DCD">
        <w:t>,</w:t>
      </w:r>
      <w:r w:rsidR="0087403F">
        <w:t>1</w:t>
      </w:r>
      <w:r w:rsidR="008F5DCD">
        <w:t xml:space="preserve"> тыс. рублей, выполнение10</w:t>
      </w:r>
      <w:r w:rsidR="0087403F">
        <w:t>4</w:t>
      </w:r>
      <w:r w:rsidR="008F5DCD">
        <w:t>,</w:t>
      </w:r>
      <w:r w:rsidR="0087403F">
        <w:t>7</w:t>
      </w:r>
      <w:r w:rsidR="008F5DCD">
        <w:t xml:space="preserve"> %;</w:t>
      </w:r>
    </w:p>
    <w:p w:rsidR="00365B82" w:rsidRDefault="00365B82" w:rsidP="008F5DCD">
      <w:pPr>
        <w:ind w:firstLine="540"/>
        <w:jc w:val="both"/>
      </w:pPr>
      <w:r w:rsidRPr="00365B82">
        <w:t xml:space="preserve">- акцизы по подакцизным товарам, производимым на территории РФ в сумме </w:t>
      </w:r>
      <w:r w:rsidR="0087403F">
        <w:t>252</w:t>
      </w:r>
      <w:r w:rsidRPr="00365B82">
        <w:t>,</w:t>
      </w:r>
      <w:r w:rsidR="0087403F">
        <w:t>0</w:t>
      </w:r>
      <w:r w:rsidRPr="00365B82">
        <w:t xml:space="preserve"> тыс. рублей, выполнение </w:t>
      </w:r>
      <w:r>
        <w:t>1</w:t>
      </w:r>
      <w:r w:rsidR="0087403F">
        <w:t>00</w:t>
      </w:r>
      <w:r>
        <w:t>,</w:t>
      </w:r>
      <w:r w:rsidR="0087403F">
        <w:t>9</w:t>
      </w:r>
      <w:r w:rsidRPr="00365B82">
        <w:t xml:space="preserve"> %;</w:t>
      </w:r>
    </w:p>
    <w:p w:rsidR="008D00F6" w:rsidRDefault="008D00F6" w:rsidP="008F5DCD">
      <w:pPr>
        <w:ind w:firstLine="540"/>
        <w:jc w:val="both"/>
      </w:pPr>
      <w:r>
        <w:t>-</w:t>
      </w:r>
      <w:r w:rsidR="00365B82">
        <w:t xml:space="preserve"> </w:t>
      </w:r>
      <w:r>
        <w:t xml:space="preserve">государственная пошлина </w:t>
      </w:r>
      <w:r w:rsidR="00BE38F5">
        <w:t>в</w:t>
      </w:r>
      <w:r>
        <w:t xml:space="preserve"> сумм</w:t>
      </w:r>
      <w:r w:rsidR="00BE38F5">
        <w:t>е</w:t>
      </w:r>
      <w:r w:rsidR="00365B82">
        <w:t xml:space="preserve"> </w:t>
      </w:r>
      <w:r w:rsidR="008F5DCD">
        <w:t>5</w:t>
      </w:r>
      <w:r w:rsidR="0087403F">
        <w:t>31</w:t>
      </w:r>
      <w:r w:rsidR="008F5DCD">
        <w:t>,</w:t>
      </w:r>
      <w:r w:rsidR="0087403F">
        <w:t>2</w:t>
      </w:r>
      <w:r>
        <w:t xml:space="preserve"> тыс. рублей, выполнение 1</w:t>
      </w:r>
      <w:r w:rsidR="0087403F">
        <w:t>08</w:t>
      </w:r>
      <w:r>
        <w:t>,</w:t>
      </w:r>
      <w:r w:rsidR="0087403F">
        <w:t>7</w:t>
      </w:r>
      <w:r>
        <w:t xml:space="preserve"> %.</w:t>
      </w:r>
    </w:p>
    <w:p w:rsidR="00CA4B49" w:rsidRDefault="008D00F6" w:rsidP="008F5DCD">
      <w:pPr>
        <w:ind w:firstLine="540"/>
        <w:jc w:val="both"/>
      </w:pPr>
      <w:r>
        <w:t xml:space="preserve">             </w:t>
      </w:r>
      <w:r w:rsidR="00A76416">
        <w:t xml:space="preserve">      </w:t>
      </w:r>
      <w:r>
        <w:t xml:space="preserve"> </w:t>
      </w:r>
      <w:r w:rsidR="00CA4B49">
        <w:t xml:space="preserve">Недовыполнение  </w:t>
      </w:r>
      <w:r w:rsidR="002A406E">
        <w:t xml:space="preserve">по </w:t>
      </w:r>
      <w:r w:rsidR="00CA4B49">
        <w:t>доход</w:t>
      </w:r>
      <w:r w:rsidR="002A406E">
        <w:t>ам</w:t>
      </w:r>
      <w:r w:rsidR="00CA4B49">
        <w:t>:</w:t>
      </w:r>
    </w:p>
    <w:p w:rsidR="001D65A2" w:rsidRDefault="001D65A2" w:rsidP="00A76416">
      <w:pPr>
        <w:ind w:firstLine="540"/>
      </w:pPr>
      <w:r w:rsidRPr="001D65A2">
        <w:t xml:space="preserve">- налоги на совокупный доход </w:t>
      </w:r>
      <w:r w:rsidR="0063010C">
        <w:t>меньше на</w:t>
      </w:r>
      <w:r w:rsidRPr="001D65A2">
        <w:t xml:space="preserve"> сумм</w:t>
      </w:r>
      <w:r w:rsidR="0063010C">
        <w:t>у</w:t>
      </w:r>
      <w:r w:rsidRPr="001D65A2">
        <w:t xml:space="preserve"> </w:t>
      </w:r>
      <w:r>
        <w:t>4</w:t>
      </w:r>
      <w:r w:rsidRPr="001D65A2">
        <w:t xml:space="preserve"> </w:t>
      </w:r>
      <w:r>
        <w:t>796</w:t>
      </w:r>
      <w:r w:rsidRPr="001D65A2">
        <w:t>,</w:t>
      </w:r>
      <w:r>
        <w:t>6</w:t>
      </w:r>
      <w:r w:rsidRPr="001D65A2">
        <w:t xml:space="preserve"> тыс. рублей, выполнение </w:t>
      </w:r>
      <w:r>
        <w:t>77</w:t>
      </w:r>
      <w:r w:rsidRPr="001D65A2">
        <w:t>,</w:t>
      </w:r>
      <w:r>
        <w:t>6</w:t>
      </w:r>
      <w:r w:rsidRPr="001D65A2">
        <w:t xml:space="preserve"> %;</w:t>
      </w:r>
    </w:p>
    <w:p w:rsidR="008D00F6" w:rsidRDefault="008D00F6" w:rsidP="008F5DCD">
      <w:pPr>
        <w:ind w:firstLine="540"/>
        <w:jc w:val="both"/>
      </w:pPr>
      <w:r>
        <w:t xml:space="preserve">- </w:t>
      </w:r>
      <w:r w:rsidR="008F5DCD">
        <w:t>налог на добычу полезных ископаемых</w:t>
      </w:r>
      <w:r>
        <w:t xml:space="preserve"> </w:t>
      </w:r>
      <w:r w:rsidR="0063010C">
        <w:t>меньше на</w:t>
      </w:r>
      <w:r>
        <w:t xml:space="preserve"> сумм</w:t>
      </w:r>
      <w:r w:rsidR="0063010C">
        <w:t>у</w:t>
      </w:r>
      <w:r>
        <w:t xml:space="preserve"> </w:t>
      </w:r>
      <w:r w:rsidR="0087403F">
        <w:t>1</w:t>
      </w:r>
      <w:r>
        <w:t> </w:t>
      </w:r>
      <w:r w:rsidR="0087403F">
        <w:t>91</w:t>
      </w:r>
      <w:r w:rsidR="008F5DCD">
        <w:t>8</w:t>
      </w:r>
      <w:r>
        <w:t>,</w:t>
      </w:r>
      <w:r w:rsidR="0087403F">
        <w:t>2</w:t>
      </w:r>
      <w:r>
        <w:t xml:space="preserve"> тыс. рублей, выполнение на </w:t>
      </w:r>
      <w:r w:rsidR="0087403F">
        <w:t>9</w:t>
      </w:r>
      <w:r w:rsidR="008F5DCD">
        <w:t>7</w:t>
      </w:r>
      <w:r>
        <w:t>,</w:t>
      </w:r>
      <w:r w:rsidR="008F5DCD">
        <w:t>7</w:t>
      </w:r>
      <w:r>
        <w:t xml:space="preserve"> %</w:t>
      </w:r>
      <w:r w:rsidR="001D65A2">
        <w:t>.</w:t>
      </w:r>
    </w:p>
    <w:p w:rsidR="00D22D71" w:rsidRPr="0055759D" w:rsidRDefault="00D22D71" w:rsidP="00946AD5">
      <w:pPr>
        <w:ind w:firstLine="540"/>
        <w:jc w:val="center"/>
        <w:rPr>
          <w:b/>
        </w:rPr>
      </w:pPr>
      <w:r w:rsidRPr="0055759D">
        <w:rPr>
          <w:b/>
        </w:rPr>
        <w:t>Неналоговые доходы</w:t>
      </w:r>
    </w:p>
    <w:p w:rsidR="005A0B74" w:rsidRPr="0055759D" w:rsidRDefault="00D22D71" w:rsidP="00B42142">
      <w:pPr>
        <w:ind w:firstLine="540"/>
        <w:jc w:val="both"/>
      </w:pPr>
      <w:r w:rsidRPr="0055759D">
        <w:t xml:space="preserve">Неналоговые доходы исполнены в объеме </w:t>
      </w:r>
      <w:r w:rsidR="001D65A2">
        <w:t>8</w:t>
      </w:r>
      <w:r w:rsidR="0052228A">
        <w:t> </w:t>
      </w:r>
      <w:r w:rsidR="001D65A2">
        <w:t>6</w:t>
      </w:r>
      <w:r w:rsidR="00B42142">
        <w:t>6</w:t>
      </w:r>
      <w:r w:rsidR="001D65A2">
        <w:t>8</w:t>
      </w:r>
      <w:r w:rsidR="0052228A">
        <w:t>,</w:t>
      </w:r>
      <w:r w:rsidR="001D65A2">
        <w:t>2</w:t>
      </w:r>
      <w:r w:rsidRPr="0055759D">
        <w:t xml:space="preserve"> тыс. рублей или </w:t>
      </w:r>
      <w:r w:rsidR="00B42142">
        <w:t>1</w:t>
      </w:r>
      <w:r w:rsidR="001D65A2">
        <w:t>16</w:t>
      </w:r>
      <w:r w:rsidR="00535D76">
        <w:t>,</w:t>
      </w:r>
      <w:r w:rsidR="001D65A2">
        <w:t>0</w:t>
      </w:r>
      <w:r w:rsidR="00D91780" w:rsidRPr="0055759D">
        <w:t xml:space="preserve"> </w:t>
      </w:r>
      <w:r w:rsidRPr="0055759D">
        <w:t xml:space="preserve">% к плану. </w:t>
      </w:r>
      <w:r w:rsidR="00946AD5" w:rsidRPr="0055759D">
        <w:t>У</w:t>
      </w:r>
      <w:r w:rsidR="00B42142">
        <w:t>величе</w:t>
      </w:r>
      <w:r w:rsidR="00946AD5" w:rsidRPr="0055759D">
        <w:t xml:space="preserve">ние плана составило </w:t>
      </w:r>
      <w:r w:rsidR="00B42142">
        <w:t xml:space="preserve">1 </w:t>
      </w:r>
      <w:r w:rsidR="001D65A2">
        <w:t>197</w:t>
      </w:r>
      <w:r w:rsidR="00017D44">
        <w:t>,</w:t>
      </w:r>
      <w:r w:rsidR="001D65A2">
        <w:t xml:space="preserve">6 </w:t>
      </w:r>
      <w:r w:rsidR="00946AD5" w:rsidRPr="0055759D">
        <w:t xml:space="preserve">тыс. </w:t>
      </w:r>
      <w:r w:rsidRPr="0055759D">
        <w:t>рублей</w:t>
      </w:r>
      <w:r w:rsidR="001F0D83" w:rsidRPr="0055759D">
        <w:t>,</w:t>
      </w:r>
      <w:r w:rsidRPr="0055759D">
        <w:t xml:space="preserve"> удельный вес в собственных доходах</w:t>
      </w:r>
      <w:r w:rsidR="005873E1">
        <w:t xml:space="preserve"> </w:t>
      </w:r>
      <w:r w:rsidR="001D65A2">
        <w:t>1</w:t>
      </w:r>
      <w:r w:rsidR="00350E1A">
        <w:t>,</w:t>
      </w:r>
      <w:r w:rsidR="001D65A2">
        <w:t>9</w:t>
      </w:r>
      <w:r w:rsidR="00350E1A">
        <w:t xml:space="preserve"> </w:t>
      </w:r>
      <w:r w:rsidRPr="0055759D">
        <w:t>%. Тем</w:t>
      </w:r>
      <w:r w:rsidR="001F0D83" w:rsidRPr="0055759D">
        <w:t>п</w:t>
      </w:r>
      <w:r w:rsidRPr="0055759D">
        <w:t>ы роста поступлений к 20</w:t>
      </w:r>
      <w:r w:rsidR="00350E1A">
        <w:t>2</w:t>
      </w:r>
      <w:r w:rsidR="009916F9" w:rsidRPr="00C462CF">
        <w:t>2</w:t>
      </w:r>
      <w:r w:rsidRPr="0055759D">
        <w:t xml:space="preserve"> г</w:t>
      </w:r>
      <w:r w:rsidR="00A750DC">
        <w:t>о</w:t>
      </w:r>
      <w:r w:rsidRPr="0055759D">
        <w:t xml:space="preserve">ду – </w:t>
      </w:r>
      <w:r w:rsidR="001D65A2">
        <w:t>90</w:t>
      </w:r>
      <w:r w:rsidR="00BF1C64">
        <w:t>,</w:t>
      </w:r>
      <w:r w:rsidR="001D65A2">
        <w:t>7</w:t>
      </w:r>
      <w:r w:rsidR="00BF1C64">
        <w:t xml:space="preserve"> </w:t>
      </w:r>
      <w:r w:rsidRPr="0055759D">
        <w:t>%.</w:t>
      </w:r>
    </w:p>
    <w:p w:rsidR="00F07BEC" w:rsidRPr="0055759D" w:rsidRDefault="00D22D71" w:rsidP="00B42142">
      <w:pPr>
        <w:ind w:firstLine="540"/>
        <w:jc w:val="both"/>
      </w:pPr>
      <w:r w:rsidRPr="0055759D">
        <w:t xml:space="preserve"> В ходе внешней проверки КСП установил</w:t>
      </w:r>
      <w:r w:rsidR="001F0D83" w:rsidRPr="0055759D">
        <w:t>а</w:t>
      </w:r>
      <w:r w:rsidRPr="0055759D">
        <w:t xml:space="preserve"> следующее: основная часть поступлений приходится на доходы</w:t>
      </w:r>
      <w:r w:rsidR="00F07BEC" w:rsidRPr="0055759D">
        <w:t>:</w:t>
      </w:r>
    </w:p>
    <w:p w:rsidR="00F07BEC" w:rsidRDefault="00BF1C64" w:rsidP="00B42142">
      <w:pPr>
        <w:ind w:firstLine="540"/>
        <w:jc w:val="both"/>
      </w:pPr>
      <w:r>
        <w:t>-</w:t>
      </w:r>
      <w:r w:rsidR="00D22D71" w:rsidRPr="0055759D">
        <w:t xml:space="preserve"> </w:t>
      </w:r>
      <w:r w:rsidR="00F07BEC" w:rsidRPr="0055759D">
        <w:t xml:space="preserve">от использования имущества, находящегося в муниципальной собственности – </w:t>
      </w:r>
      <w:r w:rsidR="001D65A2">
        <w:t>5568,2</w:t>
      </w:r>
      <w:r w:rsidR="008F0C56">
        <w:t xml:space="preserve"> </w:t>
      </w:r>
      <w:r w:rsidR="00F07BEC" w:rsidRPr="0055759D">
        <w:t xml:space="preserve">тыс. рублей, что составляет </w:t>
      </w:r>
      <w:r w:rsidR="00D30899">
        <w:t>64</w:t>
      </w:r>
      <w:r w:rsidR="0037044F">
        <w:t>,</w:t>
      </w:r>
      <w:r w:rsidR="00D30899">
        <w:t>2</w:t>
      </w:r>
      <w:r w:rsidR="00F07BEC" w:rsidRPr="0055759D">
        <w:t xml:space="preserve"> % неналоговых доходов</w:t>
      </w:r>
      <w:r w:rsidR="00535D76">
        <w:t xml:space="preserve">, </w:t>
      </w:r>
      <w:r w:rsidR="00A734FE">
        <w:t>пере</w:t>
      </w:r>
      <w:r w:rsidR="00535D76">
        <w:t>выполнение плана</w:t>
      </w:r>
      <w:r w:rsidR="00374092">
        <w:t xml:space="preserve"> </w:t>
      </w:r>
      <w:r w:rsidR="0037044F">
        <w:t xml:space="preserve">на </w:t>
      </w:r>
      <w:r w:rsidR="00D30899">
        <w:t>49</w:t>
      </w:r>
      <w:r w:rsidR="0037044F">
        <w:t>,</w:t>
      </w:r>
      <w:r w:rsidR="00D30899">
        <w:t>5</w:t>
      </w:r>
      <w:r w:rsidR="0037044F">
        <w:t xml:space="preserve"> % </w:t>
      </w:r>
      <w:r w:rsidR="00A71880">
        <w:t xml:space="preserve">или </w:t>
      </w:r>
      <w:r w:rsidR="003448A5">
        <w:t xml:space="preserve">в сумме </w:t>
      </w:r>
      <w:r w:rsidR="00D30899">
        <w:t xml:space="preserve">1 </w:t>
      </w:r>
      <w:r w:rsidR="00B42142">
        <w:t>8</w:t>
      </w:r>
      <w:r w:rsidR="00D30899">
        <w:t>44</w:t>
      </w:r>
      <w:r>
        <w:t>,</w:t>
      </w:r>
      <w:r w:rsidR="00D30899">
        <w:t>3</w:t>
      </w:r>
      <w:r w:rsidR="004371ED">
        <w:t xml:space="preserve"> </w:t>
      </w:r>
      <w:r w:rsidR="003448A5">
        <w:t>тыс. рублей</w:t>
      </w:r>
      <w:r>
        <w:t>;</w:t>
      </w:r>
    </w:p>
    <w:p w:rsidR="00D30899" w:rsidRDefault="00D30899" w:rsidP="00B42142">
      <w:pPr>
        <w:ind w:firstLine="540"/>
        <w:jc w:val="both"/>
      </w:pPr>
      <w:r>
        <w:t xml:space="preserve">                </w:t>
      </w:r>
      <w:r w:rsidRPr="00D30899">
        <w:t>Недовыполнение  по доходам:</w:t>
      </w:r>
    </w:p>
    <w:p w:rsidR="00BF1C64" w:rsidRPr="0055759D" w:rsidRDefault="00BF1C64" w:rsidP="00B42142">
      <w:pPr>
        <w:ind w:firstLine="540"/>
        <w:jc w:val="both"/>
      </w:pPr>
      <w:r>
        <w:t xml:space="preserve">- штрафы, санкции, возмещение ущерба – </w:t>
      </w:r>
      <w:r w:rsidR="004E57B6">
        <w:t>1</w:t>
      </w:r>
      <w:r>
        <w:t> </w:t>
      </w:r>
      <w:r w:rsidR="00D30899">
        <w:t>494</w:t>
      </w:r>
      <w:r>
        <w:t>,</w:t>
      </w:r>
      <w:r w:rsidR="00D30899">
        <w:t>0</w:t>
      </w:r>
      <w:r>
        <w:t xml:space="preserve"> тыс.</w:t>
      </w:r>
      <w:r w:rsidR="00A734FE">
        <w:t xml:space="preserve"> </w:t>
      </w:r>
      <w:r>
        <w:t xml:space="preserve">рублей, что составляет </w:t>
      </w:r>
      <w:r w:rsidR="00D30899">
        <w:t>17</w:t>
      </w:r>
      <w:r>
        <w:t>,</w:t>
      </w:r>
      <w:r w:rsidR="00D30899">
        <w:t>2</w:t>
      </w:r>
      <w:r>
        <w:t xml:space="preserve"> % неналоговых доходов, выполнение плана </w:t>
      </w:r>
      <w:r w:rsidR="00DA4EB2">
        <w:t>на</w:t>
      </w:r>
      <w:r w:rsidR="004E57B6">
        <w:t xml:space="preserve"> </w:t>
      </w:r>
      <w:r w:rsidR="00D30899">
        <w:t>78</w:t>
      </w:r>
      <w:r w:rsidR="004E57B6">
        <w:t>,</w:t>
      </w:r>
      <w:r w:rsidR="00D30899">
        <w:t>6</w:t>
      </w:r>
      <w:r w:rsidR="00DA4EB2">
        <w:t xml:space="preserve"> % или на </w:t>
      </w:r>
      <w:r w:rsidR="00D30899">
        <w:t>406</w:t>
      </w:r>
      <w:r w:rsidR="00DA4EB2">
        <w:t>,</w:t>
      </w:r>
      <w:r w:rsidR="00D30899">
        <w:t>0</w:t>
      </w:r>
      <w:r w:rsidR="00DA4EB2">
        <w:t xml:space="preserve"> тыс. рублей</w:t>
      </w:r>
      <w:r w:rsidR="00D30899">
        <w:t xml:space="preserve"> меньше</w:t>
      </w:r>
      <w:r w:rsidR="001B6D3C">
        <w:t>;</w:t>
      </w:r>
    </w:p>
    <w:p w:rsidR="001B6D3C" w:rsidRDefault="00B26F69" w:rsidP="00B42142">
      <w:pPr>
        <w:ind w:firstLine="540"/>
        <w:jc w:val="both"/>
      </w:pPr>
      <w:r>
        <w:t>-</w:t>
      </w:r>
      <w:r w:rsidR="006445B1">
        <w:t xml:space="preserve"> </w:t>
      </w:r>
      <w:r w:rsidR="0090125C">
        <w:t xml:space="preserve">по платежам за пользование природными ресурсами </w:t>
      </w:r>
      <w:r w:rsidR="001B6D3C">
        <w:t xml:space="preserve">- </w:t>
      </w:r>
      <w:r w:rsidR="0063010C">
        <w:t>461</w:t>
      </w:r>
      <w:r w:rsidR="008F0C56">
        <w:t>,</w:t>
      </w:r>
      <w:r w:rsidR="0063010C">
        <w:t>6</w:t>
      </w:r>
      <w:r w:rsidR="0090125C">
        <w:t xml:space="preserve"> тыс. рублей</w:t>
      </w:r>
      <w:r w:rsidR="004371ED">
        <w:t>,</w:t>
      </w:r>
      <w:r w:rsidR="0063010C">
        <w:t xml:space="preserve"> выполнение плана  </w:t>
      </w:r>
      <w:r w:rsidR="004371ED">
        <w:t xml:space="preserve">на </w:t>
      </w:r>
      <w:r w:rsidR="0063010C">
        <w:t>72,0 %</w:t>
      </w:r>
      <w:r w:rsidR="004371ED">
        <w:t xml:space="preserve"> или на 179,9 тыс. рублей меньше. </w:t>
      </w:r>
    </w:p>
    <w:p w:rsidR="00D22D71" w:rsidRPr="0055759D" w:rsidRDefault="00D22D71" w:rsidP="00A15E36">
      <w:pPr>
        <w:ind w:firstLine="540"/>
        <w:jc w:val="center"/>
        <w:rPr>
          <w:b/>
        </w:rPr>
      </w:pPr>
      <w:r w:rsidRPr="0055759D">
        <w:rPr>
          <w:b/>
        </w:rPr>
        <w:t>Безвозмездные поступления</w:t>
      </w:r>
    </w:p>
    <w:p w:rsidR="00D22D71" w:rsidRDefault="00D22D71" w:rsidP="00D22D71">
      <w:pPr>
        <w:ind w:firstLine="540"/>
        <w:jc w:val="both"/>
      </w:pPr>
      <w:r w:rsidRPr="0055759D">
        <w:t xml:space="preserve">Безвозмездные поступления исполнены в объеме </w:t>
      </w:r>
      <w:r w:rsidR="00B93976">
        <w:t>1 </w:t>
      </w:r>
      <w:r w:rsidR="004371ED">
        <w:t>490</w:t>
      </w:r>
      <w:r w:rsidR="00B93976">
        <w:t xml:space="preserve"> </w:t>
      </w:r>
      <w:r w:rsidR="004371ED">
        <w:t>8</w:t>
      </w:r>
      <w:r w:rsidR="001B6D3C">
        <w:t>1</w:t>
      </w:r>
      <w:r w:rsidR="004371ED">
        <w:t>7</w:t>
      </w:r>
      <w:r w:rsidR="00FA0139">
        <w:t>,</w:t>
      </w:r>
      <w:r w:rsidR="004371ED">
        <w:t>3</w:t>
      </w:r>
      <w:r w:rsidR="00253E28" w:rsidRPr="0055759D">
        <w:t xml:space="preserve"> </w:t>
      </w:r>
      <w:r w:rsidRPr="0055759D">
        <w:t xml:space="preserve">тыс. руб. или </w:t>
      </w:r>
      <w:r w:rsidR="00FA0139">
        <w:t>9</w:t>
      </w:r>
      <w:r w:rsidR="001B6D3C">
        <w:t>9</w:t>
      </w:r>
      <w:r w:rsidR="00FA0139">
        <w:t>,</w:t>
      </w:r>
      <w:r w:rsidR="004371ED">
        <w:t>9</w:t>
      </w:r>
      <w:r w:rsidR="00253E28" w:rsidRPr="0055759D">
        <w:t xml:space="preserve"> </w:t>
      </w:r>
      <w:r w:rsidRPr="0055759D">
        <w:t>% к плану. Не</w:t>
      </w:r>
      <w:r w:rsidR="003D3228" w:rsidRPr="0055759D">
        <w:t>вы</w:t>
      </w:r>
      <w:r w:rsidRPr="0055759D">
        <w:t xml:space="preserve">полнение плана составило </w:t>
      </w:r>
      <w:r w:rsidR="004371ED">
        <w:t>1</w:t>
      </w:r>
      <w:r w:rsidR="006445B1">
        <w:t> </w:t>
      </w:r>
      <w:r w:rsidR="004371ED">
        <w:t>997</w:t>
      </w:r>
      <w:r w:rsidR="006445B1">
        <w:t>,</w:t>
      </w:r>
      <w:r w:rsidR="004371ED">
        <w:t>8</w:t>
      </w:r>
      <w:r w:rsidR="00253E28" w:rsidRPr="0055759D">
        <w:t xml:space="preserve"> </w:t>
      </w:r>
      <w:r w:rsidRPr="0055759D">
        <w:t>тыс. руб</w:t>
      </w:r>
      <w:r w:rsidR="00645683">
        <w:t>лей</w:t>
      </w:r>
      <w:r w:rsidRPr="0055759D">
        <w:t>. Темп роста поступлений к 20</w:t>
      </w:r>
      <w:r w:rsidR="00B93976">
        <w:t>2</w:t>
      </w:r>
      <w:r w:rsidR="009916F9" w:rsidRPr="009916F9">
        <w:t>2</w:t>
      </w:r>
      <w:r w:rsidRPr="0055759D">
        <w:t xml:space="preserve"> году – </w:t>
      </w:r>
      <w:r w:rsidR="00B93976">
        <w:t>1</w:t>
      </w:r>
      <w:r w:rsidR="004371ED">
        <w:t>23</w:t>
      </w:r>
      <w:r w:rsidR="00B26F69">
        <w:t>,</w:t>
      </w:r>
      <w:r w:rsidR="004371ED">
        <w:t>8</w:t>
      </w:r>
      <w:r w:rsidR="00253E28" w:rsidRPr="0055759D">
        <w:t xml:space="preserve"> </w:t>
      </w:r>
      <w:r w:rsidRPr="0055759D">
        <w:t xml:space="preserve">% </w:t>
      </w:r>
      <w:r w:rsidR="00201BF4">
        <w:t>или</w:t>
      </w:r>
      <w:r w:rsidRPr="0055759D">
        <w:t xml:space="preserve"> </w:t>
      </w:r>
      <w:r w:rsidR="00201BF4">
        <w:t>у</w:t>
      </w:r>
      <w:r w:rsidR="00B93976">
        <w:t>велич</w:t>
      </w:r>
      <w:r w:rsidR="00201BF4">
        <w:t xml:space="preserve">ение на </w:t>
      </w:r>
      <w:r w:rsidR="004371ED">
        <w:t>286</w:t>
      </w:r>
      <w:r w:rsidR="00B93976">
        <w:t> </w:t>
      </w:r>
      <w:r w:rsidR="004371ED">
        <w:t>6</w:t>
      </w:r>
      <w:r w:rsidR="001B6D3C">
        <w:t>9</w:t>
      </w:r>
      <w:r w:rsidR="004371ED">
        <w:t>5</w:t>
      </w:r>
      <w:r w:rsidR="00B93976">
        <w:t>,</w:t>
      </w:r>
      <w:r w:rsidR="004371ED">
        <w:t>1</w:t>
      </w:r>
      <w:r w:rsidR="00201BF4">
        <w:t xml:space="preserve"> тыс. рублей. У</w:t>
      </w:r>
      <w:r w:rsidRPr="0055759D">
        <w:t xml:space="preserve">дельный вес в доходах бюджета </w:t>
      </w:r>
      <w:r w:rsidR="00201BF4">
        <w:t>20</w:t>
      </w:r>
      <w:r w:rsidR="006445B1">
        <w:t>2</w:t>
      </w:r>
      <w:r w:rsidR="009916F9" w:rsidRPr="00C462CF">
        <w:t>3</w:t>
      </w:r>
      <w:r w:rsidR="00DA4EB2">
        <w:t xml:space="preserve"> </w:t>
      </w:r>
      <w:r w:rsidR="00201BF4">
        <w:t xml:space="preserve">г -  </w:t>
      </w:r>
      <w:r w:rsidR="00DA4EB2">
        <w:t>7</w:t>
      </w:r>
      <w:r w:rsidR="00F10B47">
        <w:t>7</w:t>
      </w:r>
      <w:r w:rsidR="00FA0139">
        <w:t>,</w:t>
      </w:r>
      <w:r w:rsidR="004371ED">
        <w:t>0</w:t>
      </w:r>
      <w:r w:rsidR="00253E28" w:rsidRPr="0055759D">
        <w:t xml:space="preserve"> </w:t>
      </w:r>
      <w:r w:rsidRPr="0055759D">
        <w:t>%</w:t>
      </w:r>
      <w:r w:rsidR="00FA69D3">
        <w:t>.</w:t>
      </w:r>
    </w:p>
    <w:p w:rsidR="00D22D71" w:rsidRPr="00FA69D3" w:rsidRDefault="00D22D71" w:rsidP="00D22D71">
      <w:pPr>
        <w:ind w:firstLine="540"/>
        <w:jc w:val="center"/>
        <w:rPr>
          <w:b/>
          <w:sz w:val="28"/>
          <w:szCs w:val="28"/>
          <w:u w:val="single"/>
        </w:rPr>
      </w:pPr>
      <w:r w:rsidRPr="00FA69D3">
        <w:rPr>
          <w:b/>
          <w:sz w:val="28"/>
          <w:szCs w:val="28"/>
          <w:u w:val="single"/>
        </w:rPr>
        <w:t>Исполнение расходной части бюджета</w:t>
      </w:r>
    </w:p>
    <w:p w:rsidR="00D22D71" w:rsidRPr="0055759D" w:rsidRDefault="00D22D71" w:rsidP="0095497D">
      <w:pPr>
        <w:ind w:firstLine="540"/>
      </w:pPr>
      <w:r w:rsidRPr="0055759D">
        <w:t>Расходы бюджета муниципального района «</w:t>
      </w:r>
      <w:proofErr w:type="spellStart"/>
      <w:r w:rsidRPr="0055759D">
        <w:t>Шилкинский</w:t>
      </w:r>
      <w:proofErr w:type="spellEnd"/>
      <w:r w:rsidRPr="0055759D">
        <w:t xml:space="preserve"> район» за 20</w:t>
      </w:r>
      <w:r w:rsidR="001C59AB">
        <w:t>2</w:t>
      </w:r>
      <w:r w:rsidR="009916F9" w:rsidRPr="009916F9">
        <w:t>3</w:t>
      </w:r>
      <w:r w:rsidRPr="0055759D">
        <w:t xml:space="preserve"> год исполнены в объеме</w:t>
      </w:r>
      <w:r w:rsidR="00EE716E" w:rsidRPr="0055759D">
        <w:t xml:space="preserve"> </w:t>
      </w:r>
      <w:r w:rsidR="00B7343E">
        <w:t xml:space="preserve">1 </w:t>
      </w:r>
      <w:r w:rsidR="00AD1D46">
        <w:t>9</w:t>
      </w:r>
      <w:r w:rsidR="00E4163C">
        <w:t>0</w:t>
      </w:r>
      <w:r w:rsidR="00AD1D46">
        <w:t>8</w:t>
      </w:r>
      <w:r w:rsidR="0095497D">
        <w:t xml:space="preserve"> </w:t>
      </w:r>
      <w:r w:rsidR="00E4163C">
        <w:t>4</w:t>
      </w:r>
      <w:r w:rsidR="00AD1D46">
        <w:t>97</w:t>
      </w:r>
      <w:r w:rsidR="00FF6160">
        <w:t>,</w:t>
      </w:r>
      <w:r w:rsidR="00AD1D46">
        <w:t>8</w:t>
      </w:r>
      <w:r w:rsidRPr="0055759D">
        <w:t xml:space="preserve"> тыс. рублей или 9</w:t>
      </w:r>
      <w:r w:rsidR="00AD1D46">
        <w:t>9</w:t>
      </w:r>
      <w:r w:rsidR="005873E1">
        <w:t>,</w:t>
      </w:r>
      <w:r w:rsidR="00AD1D46">
        <w:t>3</w:t>
      </w:r>
      <w:r w:rsidR="00D416C7" w:rsidRPr="0055759D">
        <w:t xml:space="preserve"> </w:t>
      </w:r>
      <w:r w:rsidR="00EE716E" w:rsidRPr="0055759D">
        <w:t>% к плану. Не</w:t>
      </w:r>
      <w:r w:rsidR="009030D3" w:rsidRPr="0055759D">
        <w:t>вы</w:t>
      </w:r>
      <w:r w:rsidR="00EE716E" w:rsidRPr="0055759D">
        <w:t>полнение</w:t>
      </w:r>
      <w:r w:rsidRPr="0055759D">
        <w:t xml:space="preserve"> плана составило </w:t>
      </w:r>
      <w:r w:rsidR="00AD1D46">
        <w:t>14 33</w:t>
      </w:r>
      <w:r w:rsidR="00E4163C">
        <w:t>2</w:t>
      </w:r>
      <w:r w:rsidR="00AD1D46">
        <w:t>,8</w:t>
      </w:r>
      <w:r w:rsidR="0082031C">
        <w:t xml:space="preserve"> </w:t>
      </w:r>
      <w:r w:rsidRPr="0055759D">
        <w:t>тыс. рублей.</w:t>
      </w:r>
    </w:p>
    <w:p w:rsidR="00D22D71" w:rsidRPr="0055759D" w:rsidRDefault="00D22D71" w:rsidP="00D22D71">
      <w:pPr>
        <w:ind w:firstLine="540"/>
        <w:jc w:val="both"/>
      </w:pPr>
      <w:r w:rsidRPr="0055759D">
        <w:t>Темп роста расходов к 20</w:t>
      </w:r>
      <w:r w:rsidR="002A3408">
        <w:t>2</w:t>
      </w:r>
      <w:r w:rsidR="009916F9" w:rsidRPr="009916F9">
        <w:t>2</w:t>
      </w:r>
      <w:r w:rsidRPr="0055759D">
        <w:t xml:space="preserve"> году – </w:t>
      </w:r>
      <w:r w:rsidR="002A3408">
        <w:t>1</w:t>
      </w:r>
      <w:r w:rsidR="00AD1D46">
        <w:t>22</w:t>
      </w:r>
      <w:r w:rsidR="00B26F69">
        <w:t>,</w:t>
      </w:r>
      <w:r w:rsidR="00AD1D46">
        <w:t>3</w:t>
      </w:r>
      <w:r w:rsidR="00892F47" w:rsidRPr="0055759D">
        <w:t xml:space="preserve"> </w:t>
      </w:r>
      <w:r w:rsidR="00EE716E" w:rsidRPr="0055759D">
        <w:t>%.</w:t>
      </w:r>
    </w:p>
    <w:p w:rsidR="00D22D71" w:rsidRPr="0055759D" w:rsidRDefault="00D22D71" w:rsidP="00D22D71">
      <w:pPr>
        <w:ind w:firstLine="540"/>
        <w:jc w:val="both"/>
      </w:pPr>
      <w:r w:rsidRPr="0055759D">
        <w:t>Расходов больше плановых назначений по разделам нет.</w:t>
      </w:r>
    </w:p>
    <w:p w:rsidR="00D22D71" w:rsidRPr="0055759D" w:rsidRDefault="00D22D71" w:rsidP="00D22D71">
      <w:pPr>
        <w:ind w:firstLine="540"/>
        <w:jc w:val="both"/>
      </w:pPr>
      <w:r w:rsidRPr="0055759D">
        <w:t>Подробный анализ структуры, исполнения расходов бюджета муниципального района за 20</w:t>
      </w:r>
      <w:r w:rsidR="00ED496F">
        <w:t>2</w:t>
      </w:r>
      <w:r w:rsidR="009916F9" w:rsidRPr="009916F9">
        <w:t>3</w:t>
      </w:r>
      <w:r w:rsidRPr="0055759D">
        <w:t xml:space="preserve"> год представлен в таблицах прилож</w:t>
      </w:r>
      <w:r w:rsidR="008B233C" w:rsidRPr="0055759D">
        <w:t>ений № 3, № 4</w:t>
      </w:r>
      <w:r w:rsidR="00BD734D" w:rsidRPr="0055759D">
        <w:t xml:space="preserve"> </w:t>
      </w:r>
      <w:r w:rsidR="008B233C" w:rsidRPr="0055759D">
        <w:t>к Заключению</w:t>
      </w:r>
      <w:r w:rsidR="00C11662" w:rsidRPr="0055759D">
        <w:t xml:space="preserve"> КСП</w:t>
      </w:r>
      <w:r w:rsidR="008B233C" w:rsidRPr="0055759D">
        <w:t>.</w:t>
      </w:r>
    </w:p>
    <w:p w:rsidR="00D22D71" w:rsidRPr="0055759D" w:rsidRDefault="00D22D71" w:rsidP="00D22D71">
      <w:pPr>
        <w:ind w:firstLine="540"/>
        <w:jc w:val="both"/>
        <w:rPr>
          <w:b/>
        </w:rPr>
      </w:pPr>
      <w:r w:rsidRPr="0055759D">
        <w:rPr>
          <w:b/>
        </w:rPr>
        <w:t>Раздел 01 «Общегосударственные вопросы»</w:t>
      </w:r>
    </w:p>
    <w:p w:rsidR="00D22D71" w:rsidRPr="0055759D" w:rsidRDefault="00D22D71" w:rsidP="00E15219">
      <w:pPr>
        <w:ind w:firstLine="540"/>
        <w:jc w:val="both"/>
      </w:pPr>
      <w:r w:rsidRPr="0055759D">
        <w:t xml:space="preserve">Расходы по разделу исполнены в объеме </w:t>
      </w:r>
      <w:r w:rsidR="00AD1D46">
        <w:t>10</w:t>
      </w:r>
      <w:r w:rsidR="00440584">
        <w:t>5</w:t>
      </w:r>
      <w:r w:rsidR="00AB213B">
        <w:t xml:space="preserve"> </w:t>
      </w:r>
      <w:r w:rsidR="00AD1D46">
        <w:t>41</w:t>
      </w:r>
      <w:r w:rsidR="00440584">
        <w:t>8</w:t>
      </w:r>
      <w:r w:rsidR="00EA1750">
        <w:t>,</w:t>
      </w:r>
      <w:r w:rsidR="00AD1D46">
        <w:t>1</w:t>
      </w:r>
      <w:r w:rsidR="009030D3" w:rsidRPr="0055759D">
        <w:t xml:space="preserve"> </w:t>
      </w:r>
      <w:r w:rsidRPr="0055759D">
        <w:t>тыс. руб. или 9</w:t>
      </w:r>
      <w:r w:rsidR="00AD1D46">
        <w:t>9</w:t>
      </w:r>
      <w:r w:rsidR="00892F47" w:rsidRPr="0055759D">
        <w:t>,</w:t>
      </w:r>
      <w:r w:rsidR="00AD1D46">
        <w:t>0</w:t>
      </w:r>
      <w:r w:rsidR="009030D3" w:rsidRPr="0055759D">
        <w:t xml:space="preserve"> </w:t>
      </w:r>
      <w:r w:rsidRPr="0055759D">
        <w:t xml:space="preserve">% к плану. </w:t>
      </w:r>
      <w:r w:rsidR="00ED496F">
        <w:t>Не</w:t>
      </w:r>
      <w:r w:rsidR="009030D3" w:rsidRPr="0055759D">
        <w:t>вы</w:t>
      </w:r>
      <w:r w:rsidRPr="0055759D">
        <w:t>полнени</w:t>
      </w:r>
      <w:r w:rsidR="00EE716E" w:rsidRPr="0055759D">
        <w:t>е</w:t>
      </w:r>
      <w:r w:rsidRPr="0055759D">
        <w:t xml:space="preserve"> плана составило </w:t>
      </w:r>
      <w:r w:rsidR="00440584">
        <w:t>1</w:t>
      </w:r>
      <w:r w:rsidR="00AB213B">
        <w:t xml:space="preserve"> </w:t>
      </w:r>
      <w:r w:rsidR="00AD1D46">
        <w:t>014</w:t>
      </w:r>
      <w:r w:rsidR="00EA1750">
        <w:t>,</w:t>
      </w:r>
      <w:r w:rsidR="00AD1D46">
        <w:t>2</w:t>
      </w:r>
      <w:r w:rsidR="00A4399D" w:rsidRPr="0055759D">
        <w:t xml:space="preserve"> </w:t>
      </w:r>
      <w:r w:rsidRPr="0055759D">
        <w:t>тыс. рублей. Темп роста расходов к 20</w:t>
      </w:r>
      <w:r w:rsidR="002A3408">
        <w:t>2</w:t>
      </w:r>
      <w:r w:rsidR="009916F9" w:rsidRPr="009916F9">
        <w:t>2</w:t>
      </w:r>
      <w:r w:rsidRPr="0055759D">
        <w:t xml:space="preserve"> году</w:t>
      </w:r>
      <w:r w:rsidR="00B26F69">
        <w:t xml:space="preserve"> -</w:t>
      </w:r>
      <w:r w:rsidR="002A3408">
        <w:t>1</w:t>
      </w:r>
      <w:r w:rsidR="00CE557A">
        <w:t>1</w:t>
      </w:r>
      <w:r w:rsidR="002A3408">
        <w:t>0</w:t>
      </w:r>
      <w:r w:rsidR="00EA1750">
        <w:t>,</w:t>
      </w:r>
      <w:r w:rsidR="00CE557A">
        <w:t>6</w:t>
      </w:r>
      <w:r w:rsidR="00892F47" w:rsidRPr="0055759D">
        <w:t xml:space="preserve"> </w:t>
      </w:r>
      <w:r w:rsidRPr="0055759D">
        <w:t>%, удель</w:t>
      </w:r>
      <w:r w:rsidR="00A4399D" w:rsidRPr="0055759D">
        <w:t>ный вес в расходах бюджета –</w:t>
      </w:r>
      <w:r w:rsidR="00ED496F">
        <w:t xml:space="preserve"> </w:t>
      </w:r>
      <w:r w:rsidR="00CE557A">
        <w:t>5</w:t>
      </w:r>
      <w:r w:rsidR="00EA1750">
        <w:t>,</w:t>
      </w:r>
      <w:r w:rsidR="00CE557A">
        <w:t>5</w:t>
      </w:r>
      <w:r w:rsidR="00892F47" w:rsidRPr="0055759D">
        <w:t xml:space="preserve"> </w:t>
      </w:r>
      <w:r w:rsidRPr="0055759D">
        <w:t>%.</w:t>
      </w:r>
    </w:p>
    <w:p w:rsidR="00C11662" w:rsidRPr="0055759D" w:rsidRDefault="00D22D71" w:rsidP="00D22D71">
      <w:pPr>
        <w:ind w:firstLine="540"/>
        <w:jc w:val="both"/>
      </w:pPr>
      <w:r w:rsidRPr="0055759D">
        <w:t xml:space="preserve">Из резервного фонда </w:t>
      </w:r>
      <w:r w:rsidR="00892F47" w:rsidRPr="0055759D">
        <w:t>А</w:t>
      </w:r>
      <w:r w:rsidRPr="0055759D">
        <w:t>дминистрац</w:t>
      </w:r>
      <w:r w:rsidR="00A4399D" w:rsidRPr="0055759D">
        <w:t>ии муниципального района за 20</w:t>
      </w:r>
      <w:r w:rsidR="00ED496F">
        <w:t>2</w:t>
      </w:r>
      <w:r w:rsidR="009916F9" w:rsidRPr="009916F9">
        <w:t>3</w:t>
      </w:r>
      <w:r w:rsidRPr="0055759D">
        <w:t xml:space="preserve"> год выделено и использовано сре</w:t>
      </w:r>
      <w:proofErr w:type="gramStart"/>
      <w:r w:rsidRPr="0055759D">
        <w:t>дств</w:t>
      </w:r>
      <w:r w:rsidR="00C11662" w:rsidRPr="0055759D">
        <w:t xml:space="preserve"> </w:t>
      </w:r>
      <w:r w:rsidRPr="0055759D">
        <w:t xml:space="preserve"> в</w:t>
      </w:r>
      <w:r w:rsidR="00C11662" w:rsidRPr="0055759D">
        <w:t xml:space="preserve"> </w:t>
      </w:r>
      <w:r w:rsidRPr="0055759D">
        <w:t xml:space="preserve"> с</w:t>
      </w:r>
      <w:proofErr w:type="gramEnd"/>
      <w:r w:rsidRPr="0055759D">
        <w:t xml:space="preserve">умме </w:t>
      </w:r>
      <w:r w:rsidR="00ED496F">
        <w:t>1</w:t>
      </w:r>
      <w:r w:rsidR="00AB213B">
        <w:t xml:space="preserve"> </w:t>
      </w:r>
      <w:r w:rsidR="00440584">
        <w:t>7</w:t>
      </w:r>
      <w:r w:rsidR="00CE557A">
        <w:t>22</w:t>
      </w:r>
      <w:r w:rsidR="00440584">
        <w:t>,</w:t>
      </w:r>
      <w:r w:rsidR="00CE557A">
        <w:t>3</w:t>
      </w:r>
      <w:r w:rsidRPr="0055759D">
        <w:t xml:space="preserve">тыс. руб. </w:t>
      </w:r>
    </w:p>
    <w:p w:rsidR="00D5581B" w:rsidRPr="0055759D" w:rsidRDefault="00D5581B" w:rsidP="00D22D71">
      <w:pPr>
        <w:ind w:firstLine="540"/>
        <w:jc w:val="both"/>
        <w:rPr>
          <w:b/>
        </w:rPr>
      </w:pPr>
      <w:r w:rsidRPr="0055759D">
        <w:rPr>
          <w:b/>
        </w:rPr>
        <w:t>Раздел 02 «Национальная оборона»</w:t>
      </w:r>
    </w:p>
    <w:p w:rsidR="00ED496F" w:rsidRDefault="00D5581B" w:rsidP="00D22D71">
      <w:pPr>
        <w:ind w:firstLine="540"/>
        <w:jc w:val="both"/>
      </w:pPr>
      <w:r w:rsidRPr="0055759D">
        <w:t>Расход</w:t>
      </w:r>
      <w:r w:rsidR="00ED496F">
        <w:t xml:space="preserve">ов </w:t>
      </w:r>
      <w:r w:rsidRPr="0055759D">
        <w:t xml:space="preserve">по разделу </w:t>
      </w:r>
      <w:r w:rsidR="00ED496F">
        <w:t xml:space="preserve">нет. </w:t>
      </w:r>
    </w:p>
    <w:p w:rsidR="00D22D71" w:rsidRPr="0055759D" w:rsidRDefault="00D22D71" w:rsidP="00D22D71">
      <w:pPr>
        <w:ind w:firstLine="540"/>
        <w:jc w:val="both"/>
        <w:rPr>
          <w:b/>
        </w:rPr>
      </w:pPr>
      <w:r w:rsidRPr="0055759D">
        <w:rPr>
          <w:b/>
        </w:rPr>
        <w:t>Раздел 03 «Национальная безопасность и правоохранительная деятельность»</w:t>
      </w:r>
    </w:p>
    <w:p w:rsidR="00D22D71" w:rsidRPr="0055759D" w:rsidRDefault="00D22D71" w:rsidP="00D22D71">
      <w:pPr>
        <w:ind w:firstLine="540"/>
        <w:jc w:val="both"/>
      </w:pPr>
      <w:r w:rsidRPr="0055759D">
        <w:t xml:space="preserve">Расходы по разделу исполнены в объеме </w:t>
      </w:r>
      <w:r w:rsidR="00CE557A">
        <w:t>5108</w:t>
      </w:r>
      <w:r w:rsidR="00B778B2">
        <w:t>,</w:t>
      </w:r>
      <w:r w:rsidR="00CE557A">
        <w:t>3</w:t>
      </w:r>
      <w:r w:rsidR="002F4641" w:rsidRPr="0055759D">
        <w:t xml:space="preserve"> </w:t>
      </w:r>
      <w:r w:rsidRPr="0055759D">
        <w:t xml:space="preserve">тыс. руб. или </w:t>
      </w:r>
      <w:r w:rsidR="00CE557A">
        <w:t>100</w:t>
      </w:r>
      <w:r w:rsidR="00B778B2">
        <w:t>,</w:t>
      </w:r>
      <w:r w:rsidR="00CE557A">
        <w:t>0</w:t>
      </w:r>
      <w:r w:rsidR="00BA6A8C">
        <w:t xml:space="preserve"> </w:t>
      </w:r>
      <w:r w:rsidRPr="0055759D">
        <w:t xml:space="preserve">% к плану. </w:t>
      </w:r>
      <w:r w:rsidR="004F7787" w:rsidRPr="004F7787">
        <w:t xml:space="preserve">Невыполнение плана составило </w:t>
      </w:r>
      <w:r w:rsidR="00CE557A">
        <w:t>0</w:t>
      </w:r>
      <w:r w:rsidR="00802AA8">
        <w:t>,</w:t>
      </w:r>
      <w:r w:rsidR="00CE557A">
        <w:t>5</w:t>
      </w:r>
      <w:r w:rsidR="004F7787" w:rsidRPr="004F7787">
        <w:t xml:space="preserve"> тыс. рублей. </w:t>
      </w:r>
      <w:r w:rsidR="00A4399D" w:rsidRPr="0055759D">
        <w:t xml:space="preserve"> Темп роста расходов к 20</w:t>
      </w:r>
      <w:r w:rsidR="00802AA8">
        <w:t>2</w:t>
      </w:r>
      <w:r w:rsidR="009916F9" w:rsidRPr="009916F9">
        <w:t>2</w:t>
      </w:r>
      <w:r w:rsidRPr="0055759D">
        <w:t xml:space="preserve"> году – </w:t>
      </w:r>
      <w:r w:rsidR="00CE557A">
        <w:t>117</w:t>
      </w:r>
      <w:r w:rsidR="00802AA8">
        <w:t>,</w:t>
      </w:r>
      <w:r w:rsidR="00CE557A">
        <w:t>3</w:t>
      </w:r>
      <w:r w:rsidRPr="0055759D">
        <w:t>%,</w:t>
      </w:r>
      <w:r w:rsidR="008B2959" w:rsidRPr="0055759D">
        <w:t xml:space="preserve"> </w:t>
      </w:r>
      <w:r w:rsidRPr="0055759D">
        <w:t xml:space="preserve"> удельный вес в расходах бюджета 0,</w:t>
      </w:r>
      <w:r w:rsidR="00440584">
        <w:t>3</w:t>
      </w:r>
      <w:r w:rsidR="00AE4934">
        <w:t xml:space="preserve"> </w:t>
      </w:r>
      <w:r w:rsidRPr="0055759D">
        <w:t>%.</w:t>
      </w:r>
    </w:p>
    <w:p w:rsidR="00D22D71" w:rsidRPr="0055759D" w:rsidRDefault="00D22D71" w:rsidP="00D22D71">
      <w:pPr>
        <w:ind w:firstLine="540"/>
        <w:jc w:val="both"/>
        <w:rPr>
          <w:b/>
        </w:rPr>
      </w:pPr>
      <w:r w:rsidRPr="0055759D">
        <w:rPr>
          <w:b/>
        </w:rPr>
        <w:t>Раздел 04 «Национальная экономика»</w:t>
      </w:r>
    </w:p>
    <w:p w:rsidR="00D22D71" w:rsidRPr="0055759D" w:rsidRDefault="00D22D71" w:rsidP="00D22D71">
      <w:pPr>
        <w:ind w:firstLine="540"/>
        <w:jc w:val="both"/>
      </w:pPr>
      <w:r w:rsidRPr="0055759D">
        <w:lastRenderedPageBreak/>
        <w:t>Расходы по разделу исполнен</w:t>
      </w:r>
      <w:r w:rsidR="008B2959" w:rsidRPr="0055759D">
        <w:t>ы</w:t>
      </w:r>
      <w:r w:rsidRPr="0055759D">
        <w:t xml:space="preserve"> в объеме </w:t>
      </w:r>
      <w:r w:rsidR="00440584">
        <w:t>7</w:t>
      </w:r>
      <w:r w:rsidR="00CE557A">
        <w:t>5</w:t>
      </w:r>
      <w:r w:rsidR="001536B3">
        <w:t xml:space="preserve"> </w:t>
      </w:r>
      <w:r w:rsidR="00440584">
        <w:t>6</w:t>
      </w:r>
      <w:r w:rsidR="00CE557A">
        <w:t>58</w:t>
      </w:r>
      <w:r w:rsidR="00B778B2">
        <w:t>,</w:t>
      </w:r>
      <w:r w:rsidR="00CE557A">
        <w:t>2</w:t>
      </w:r>
      <w:r w:rsidR="000E47C3" w:rsidRPr="0055759D">
        <w:t xml:space="preserve"> </w:t>
      </w:r>
      <w:r w:rsidRPr="0055759D">
        <w:t xml:space="preserve">тыс. руб. или </w:t>
      </w:r>
      <w:r w:rsidR="00CE557A">
        <w:t>8</w:t>
      </w:r>
      <w:r w:rsidR="00440584">
        <w:t>8</w:t>
      </w:r>
      <w:r w:rsidR="00B778B2">
        <w:t>,</w:t>
      </w:r>
      <w:r w:rsidR="00440584">
        <w:t>8</w:t>
      </w:r>
      <w:r w:rsidR="006B0431" w:rsidRPr="0055759D">
        <w:t xml:space="preserve"> </w:t>
      </w:r>
      <w:r w:rsidRPr="0055759D">
        <w:t>% к плану.</w:t>
      </w:r>
      <w:r w:rsidR="00A4399D" w:rsidRPr="0055759D">
        <w:t xml:space="preserve"> П</w:t>
      </w:r>
      <w:r w:rsidRPr="0055759D">
        <w:t xml:space="preserve">лан </w:t>
      </w:r>
      <w:r w:rsidR="002C47DC" w:rsidRPr="0055759D">
        <w:t xml:space="preserve"> не</w:t>
      </w:r>
      <w:r w:rsidR="00B778B2">
        <w:t xml:space="preserve"> </w:t>
      </w:r>
      <w:r w:rsidR="00A4399D" w:rsidRPr="0055759D">
        <w:t xml:space="preserve">выполнен </w:t>
      </w:r>
      <w:r w:rsidR="002C47DC" w:rsidRPr="0055759D">
        <w:t xml:space="preserve">на </w:t>
      </w:r>
      <w:r w:rsidR="00CE557A">
        <w:t>9 576</w:t>
      </w:r>
      <w:r w:rsidR="00B778B2">
        <w:t>,</w:t>
      </w:r>
      <w:r w:rsidR="00CE557A">
        <w:t>9</w:t>
      </w:r>
      <w:r w:rsidR="002C47DC" w:rsidRPr="0055759D">
        <w:t xml:space="preserve"> тыс.</w:t>
      </w:r>
      <w:r w:rsidR="004F7787">
        <w:t xml:space="preserve"> </w:t>
      </w:r>
      <w:r w:rsidR="002C47DC" w:rsidRPr="0055759D">
        <w:t>рублей.</w:t>
      </w:r>
      <w:r w:rsidRPr="0055759D">
        <w:t xml:space="preserve"> Темп роста расход</w:t>
      </w:r>
      <w:r w:rsidR="00A4399D" w:rsidRPr="0055759D">
        <w:t>ов</w:t>
      </w:r>
      <w:r w:rsidRPr="0055759D">
        <w:t xml:space="preserve"> </w:t>
      </w:r>
      <w:r w:rsidR="00A4399D" w:rsidRPr="0055759D">
        <w:t>к 20</w:t>
      </w:r>
      <w:r w:rsidR="00802AA8">
        <w:t>2</w:t>
      </w:r>
      <w:r w:rsidR="009916F9" w:rsidRPr="009916F9">
        <w:t>2</w:t>
      </w:r>
      <w:r w:rsidR="00A4399D" w:rsidRPr="0055759D">
        <w:t xml:space="preserve"> г.</w:t>
      </w:r>
      <w:r w:rsidRPr="0055759D">
        <w:t xml:space="preserve"> </w:t>
      </w:r>
      <w:r w:rsidR="005F108A" w:rsidRPr="0055759D">
        <w:t xml:space="preserve">– </w:t>
      </w:r>
      <w:r w:rsidR="00CE557A">
        <w:t>10</w:t>
      </w:r>
      <w:r w:rsidR="00440584">
        <w:t>6</w:t>
      </w:r>
      <w:r w:rsidR="00B778B2">
        <w:t>,</w:t>
      </w:r>
      <w:r w:rsidR="00CE557A">
        <w:t>7</w:t>
      </w:r>
      <w:r w:rsidR="005F108A" w:rsidRPr="0055759D">
        <w:t xml:space="preserve"> %</w:t>
      </w:r>
      <w:r w:rsidR="006B0431" w:rsidRPr="0055759D">
        <w:t>,</w:t>
      </w:r>
      <w:r w:rsidRPr="0055759D">
        <w:t xml:space="preserve"> </w:t>
      </w:r>
      <w:r w:rsidR="00A51537" w:rsidRPr="0055759D">
        <w:t xml:space="preserve"> удельный вес в расходах бюджета –</w:t>
      </w:r>
      <w:r w:rsidR="009408DC">
        <w:t xml:space="preserve"> </w:t>
      </w:r>
      <w:r w:rsidR="00440584">
        <w:t>4</w:t>
      </w:r>
      <w:r w:rsidR="006D10DC">
        <w:t>,</w:t>
      </w:r>
      <w:r w:rsidR="00CE557A">
        <w:t>0</w:t>
      </w:r>
      <w:r w:rsidR="005F108A" w:rsidRPr="0055759D">
        <w:t xml:space="preserve"> </w:t>
      </w:r>
      <w:r w:rsidR="00A51537" w:rsidRPr="0055759D">
        <w:t xml:space="preserve">%. </w:t>
      </w:r>
    </w:p>
    <w:p w:rsidR="00D22D71" w:rsidRPr="0055759D" w:rsidRDefault="00D22D71" w:rsidP="008B233C">
      <w:pPr>
        <w:ind w:firstLine="540"/>
        <w:jc w:val="both"/>
        <w:rPr>
          <w:b/>
        </w:rPr>
      </w:pPr>
      <w:r w:rsidRPr="0055759D">
        <w:rPr>
          <w:b/>
        </w:rPr>
        <w:t>Раздел 05 «Жилищно-коммунальное хозяйство»</w:t>
      </w:r>
    </w:p>
    <w:p w:rsidR="00440584" w:rsidRDefault="00D22D71" w:rsidP="008B233C">
      <w:pPr>
        <w:ind w:firstLine="540"/>
        <w:jc w:val="both"/>
      </w:pPr>
      <w:r w:rsidRPr="0055759D">
        <w:t xml:space="preserve">Расходы по разделу исполнены в объеме </w:t>
      </w:r>
      <w:r w:rsidR="00CE557A">
        <w:t>1</w:t>
      </w:r>
      <w:r w:rsidR="00802AA8">
        <w:t>3</w:t>
      </w:r>
      <w:r w:rsidR="00CE557A">
        <w:t>8</w:t>
      </w:r>
      <w:r w:rsidR="00802AA8">
        <w:t> </w:t>
      </w:r>
      <w:r w:rsidR="00CE557A">
        <w:t>776</w:t>
      </w:r>
      <w:r w:rsidR="00802AA8">
        <w:t>,</w:t>
      </w:r>
      <w:r w:rsidR="00CE557A">
        <w:t>9</w:t>
      </w:r>
      <w:r w:rsidRPr="0055759D">
        <w:t xml:space="preserve"> тыс. руб. или </w:t>
      </w:r>
      <w:r w:rsidR="00CE557A">
        <w:t>100</w:t>
      </w:r>
      <w:r w:rsidR="006D10DC">
        <w:t>,</w:t>
      </w:r>
      <w:r w:rsidR="00CE557A">
        <w:t>0</w:t>
      </w:r>
      <w:r w:rsidR="0016075B" w:rsidRPr="0055759D">
        <w:t xml:space="preserve"> </w:t>
      </w:r>
      <w:r w:rsidRPr="0055759D">
        <w:t xml:space="preserve">% к плану. </w:t>
      </w:r>
      <w:r w:rsidR="00802AA8" w:rsidRPr="00802AA8">
        <w:t xml:space="preserve">План  не выполнен на </w:t>
      </w:r>
      <w:r w:rsidR="00CE557A">
        <w:t>11</w:t>
      </w:r>
      <w:r w:rsidR="00802AA8" w:rsidRPr="00802AA8">
        <w:t>,</w:t>
      </w:r>
      <w:r w:rsidR="00CE557A">
        <w:t>5</w:t>
      </w:r>
      <w:r w:rsidR="00802AA8" w:rsidRPr="00802AA8">
        <w:t xml:space="preserve"> тыс. рублей. </w:t>
      </w:r>
      <w:r w:rsidRPr="0055759D">
        <w:t xml:space="preserve">Темп роста расходов к </w:t>
      </w:r>
      <w:r w:rsidR="00440584">
        <w:t>202</w:t>
      </w:r>
      <w:r w:rsidR="009916F9" w:rsidRPr="009916F9">
        <w:t>2</w:t>
      </w:r>
      <w:r w:rsidR="00440584">
        <w:t>г. – 1</w:t>
      </w:r>
      <w:r w:rsidR="00CE557A">
        <w:t>88</w:t>
      </w:r>
      <w:r w:rsidR="00440584">
        <w:t>,</w:t>
      </w:r>
      <w:r w:rsidR="00CE557A">
        <w:t>7</w:t>
      </w:r>
      <w:r w:rsidR="00440584">
        <w:t xml:space="preserve"> %</w:t>
      </w:r>
      <w:r w:rsidR="001D4796">
        <w:t xml:space="preserve">, удельный вес в расходах бюджета – </w:t>
      </w:r>
      <w:r w:rsidR="00CE557A">
        <w:t>7</w:t>
      </w:r>
      <w:r w:rsidR="001D4796">
        <w:t>,</w:t>
      </w:r>
      <w:r w:rsidR="00CE557A">
        <w:t>3</w:t>
      </w:r>
      <w:r w:rsidR="001D4796">
        <w:t xml:space="preserve"> %.</w:t>
      </w:r>
    </w:p>
    <w:p w:rsidR="00D22D71" w:rsidRPr="0055759D" w:rsidRDefault="00D22D71" w:rsidP="008B233C">
      <w:pPr>
        <w:ind w:firstLine="540"/>
        <w:jc w:val="both"/>
        <w:rPr>
          <w:b/>
        </w:rPr>
      </w:pPr>
      <w:r w:rsidRPr="0055759D">
        <w:rPr>
          <w:b/>
        </w:rPr>
        <w:t>Раздел 06 «Охрана окружающей среды»</w:t>
      </w:r>
    </w:p>
    <w:p w:rsidR="001D4796" w:rsidRDefault="001D4796" w:rsidP="00EB73A3">
      <w:pPr>
        <w:ind w:firstLine="540"/>
        <w:jc w:val="both"/>
      </w:pPr>
      <w:r w:rsidRPr="001D4796">
        <w:t>Расход</w:t>
      </w:r>
      <w:r w:rsidR="00FB0064">
        <w:t>ы</w:t>
      </w:r>
      <w:r w:rsidRPr="001D4796">
        <w:t xml:space="preserve"> по разделу </w:t>
      </w:r>
      <w:r w:rsidR="00CE557A">
        <w:t>исполнены в объеме 39,6 тыс. рублей</w:t>
      </w:r>
      <w:r w:rsidR="00FB0064">
        <w:t xml:space="preserve"> или 100,0 % к плану. </w:t>
      </w:r>
    </w:p>
    <w:p w:rsidR="001D4796" w:rsidRDefault="00D22D71" w:rsidP="00E4163C">
      <w:pPr>
        <w:ind w:left="-170" w:firstLine="708"/>
        <w:jc w:val="both"/>
        <w:rPr>
          <w:b/>
        </w:rPr>
      </w:pPr>
      <w:r w:rsidRPr="0055759D">
        <w:rPr>
          <w:b/>
        </w:rPr>
        <w:t>Раздел 07 «Образование»</w:t>
      </w:r>
    </w:p>
    <w:p w:rsidR="00D22D71" w:rsidRPr="0055759D" w:rsidRDefault="00D22D71" w:rsidP="00E4163C">
      <w:pPr>
        <w:ind w:left="-170" w:firstLine="708"/>
        <w:jc w:val="both"/>
      </w:pPr>
      <w:r w:rsidRPr="0055759D">
        <w:t xml:space="preserve">Расходы по разделу исполнены в объеме </w:t>
      </w:r>
      <w:r w:rsidR="001D4796">
        <w:t>1 2</w:t>
      </w:r>
      <w:r w:rsidR="00FB0064">
        <w:t>49</w:t>
      </w:r>
      <w:r w:rsidR="00537DCE">
        <w:t xml:space="preserve"> </w:t>
      </w:r>
      <w:r w:rsidR="00FB0064">
        <w:t>941</w:t>
      </w:r>
      <w:r w:rsidR="00B778B2">
        <w:t>,</w:t>
      </w:r>
      <w:r w:rsidR="00FB0064">
        <w:t>1</w:t>
      </w:r>
      <w:r w:rsidR="005F108A" w:rsidRPr="0055759D">
        <w:t xml:space="preserve"> </w:t>
      </w:r>
      <w:r w:rsidRPr="0055759D">
        <w:t xml:space="preserve">тыс. руб. или </w:t>
      </w:r>
      <w:r w:rsidR="005F108A" w:rsidRPr="0055759D">
        <w:t>9</w:t>
      </w:r>
      <w:r w:rsidR="00FB0064">
        <w:t>9</w:t>
      </w:r>
      <w:r w:rsidR="005F108A" w:rsidRPr="0055759D">
        <w:t>,</w:t>
      </w:r>
      <w:r w:rsidR="00FB0064">
        <w:t>9</w:t>
      </w:r>
      <w:r w:rsidR="00B1565B" w:rsidRPr="0055759D">
        <w:t xml:space="preserve"> </w:t>
      </w:r>
      <w:r w:rsidRPr="0055759D">
        <w:t>% к плану.</w:t>
      </w:r>
      <w:r w:rsidR="00670254" w:rsidRPr="00670254">
        <w:t xml:space="preserve"> План  не выполнен на 1</w:t>
      </w:r>
      <w:r w:rsidR="00670254">
        <w:t> </w:t>
      </w:r>
      <w:r w:rsidR="00FB0064">
        <w:t>6</w:t>
      </w:r>
      <w:r w:rsidR="001D4796">
        <w:t>8</w:t>
      </w:r>
      <w:r w:rsidR="00FB0064">
        <w:t>1</w:t>
      </w:r>
      <w:r w:rsidR="00670254">
        <w:t>,</w:t>
      </w:r>
      <w:r w:rsidR="00FB0064">
        <w:t>2</w:t>
      </w:r>
      <w:r w:rsidR="00670254" w:rsidRPr="00670254">
        <w:t xml:space="preserve"> тыс. рублей.</w:t>
      </w:r>
      <w:r w:rsidRPr="0055759D">
        <w:t xml:space="preserve"> Темп роста расходов к 20</w:t>
      </w:r>
      <w:r w:rsidR="00670254">
        <w:t>2</w:t>
      </w:r>
      <w:r w:rsidR="009916F9" w:rsidRPr="009916F9">
        <w:t>2</w:t>
      </w:r>
      <w:r w:rsidRPr="0055759D">
        <w:t xml:space="preserve"> году –</w:t>
      </w:r>
      <w:r w:rsidR="00670254">
        <w:t xml:space="preserve"> 1</w:t>
      </w:r>
      <w:r w:rsidR="001D4796">
        <w:t>1</w:t>
      </w:r>
      <w:r w:rsidR="00FB0064">
        <w:t>0</w:t>
      </w:r>
      <w:r w:rsidR="001F71A6" w:rsidRPr="0055759D">
        <w:t>,</w:t>
      </w:r>
      <w:r w:rsidR="00FB0064">
        <w:t>8</w:t>
      </w:r>
      <w:r w:rsidR="005F108A" w:rsidRPr="0055759D">
        <w:t xml:space="preserve"> </w:t>
      </w:r>
      <w:r w:rsidRPr="0055759D">
        <w:t xml:space="preserve">%, </w:t>
      </w:r>
      <w:r w:rsidR="009408DC">
        <w:t xml:space="preserve"> </w:t>
      </w:r>
      <w:r w:rsidRPr="0055759D">
        <w:t xml:space="preserve">удельный вес в расходах бюджета – </w:t>
      </w:r>
      <w:r w:rsidR="00FB0064">
        <w:t>65</w:t>
      </w:r>
      <w:r w:rsidR="006D10DC">
        <w:t>,</w:t>
      </w:r>
      <w:r w:rsidR="00FB0064">
        <w:t>5</w:t>
      </w:r>
      <w:r w:rsidR="005F108A" w:rsidRPr="0055759D">
        <w:t xml:space="preserve"> </w:t>
      </w:r>
      <w:r w:rsidRPr="0055759D">
        <w:t>%.</w:t>
      </w:r>
    </w:p>
    <w:p w:rsidR="00D22D71" w:rsidRPr="0055759D" w:rsidRDefault="00D22D71" w:rsidP="008B233C">
      <w:pPr>
        <w:ind w:firstLine="708"/>
        <w:jc w:val="both"/>
      </w:pPr>
      <w:r w:rsidRPr="0055759D">
        <w:t xml:space="preserve">По детским дошкольным учреждениям исполнение составило </w:t>
      </w:r>
      <w:r w:rsidR="00FB0064">
        <w:t>307</w:t>
      </w:r>
      <w:r w:rsidR="00670254">
        <w:t> </w:t>
      </w:r>
      <w:r w:rsidR="00FB0064">
        <w:t>46</w:t>
      </w:r>
      <w:r w:rsidR="00670254">
        <w:t>5,</w:t>
      </w:r>
      <w:r w:rsidR="00FB0064">
        <w:t>5</w:t>
      </w:r>
      <w:r w:rsidRPr="0055759D">
        <w:t>тыс. руб</w:t>
      </w:r>
      <w:r w:rsidR="00EF2FEA">
        <w:t>лей</w:t>
      </w:r>
      <w:r w:rsidR="000751B7">
        <w:t xml:space="preserve"> или 99,</w:t>
      </w:r>
      <w:r w:rsidR="00FB0064">
        <w:t>9</w:t>
      </w:r>
      <w:r w:rsidR="000751B7">
        <w:t xml:space="preserve"> %</w:t>
      </w:r>
      <w:r w:rsidR="00814C5A">
        <w:t xml:space="preserve"> к плану</w:t>
      </w:r>
      <w:r w:rsidRPr="0055759D">
        <w:t xml:space="preserve">. </w:t>
      </w:r>
    </w:p>
    <w:p w:rsidR="00D22D71" w:rsidRPr="0055759D" w:rsidRDefault="00D22D71" w:rsidP="008B233C">
      <w:pPr>
        <w:ind w:firstLine="708"/>
        <w:jc w:val="both"/>
      </w:pPr>
      <w:r w:rsidRPr="0055759D">
        <w:t xml:space="preserve">Расходы по </w:t>
      </w:r>
      <w:r w:rsidR="00183980">
        <w:t xml:space="preserve">общему образованию </w:t>
      </w:r>
      <w:r w:rsidRPr="0055759D">
        <w:t xml:space="preserve">составили </w:t>
      </w:r>
      <w:r w:rsidR="001D4796">
        <w:t>8</w:t>
      </w:r>
      <w:r w:rsidR="00FB0064">
        <w:t>41 2</w:t>
      </w:r>
      <w:r w:rsidR="00F500D3">
        <w:t>7</w:t>
      </w:r>
      <w:r w:rsidR="00FB0064">
        <w:t>6</w:t>
      </w:r>
      <w:r w:rsidR="00EF1633">
        <w:t>,</w:t>
      </w:r>
      <w:r w:rsidR="00FB0064">
        <w:t>0</w:t>
      </w:r>
      <w:r w:rsidR="00E87D6D" w:rsidRPr="0055759D">
        <w:t xml:space="preserve"> </w:t>
      </w:r>
      <w:r w:rsidRPr="0055759D">
        <w:t>тыс. руб</w:t>
      </w:r>
      <w:r w:rsidR="00E87D6D" w:rsidRPr="0055759D">
        <w:t>лей</w:t>
      </w:r>
      <w:r w:rsidR="000751B7">
        <w:t xml:space="preserve"> или 9</w:t>
      </w:r>
      <w:r w:rsidR="00FB0064">
        <w:t>9</w:t>
      </w:r>
      <w:r w:rsidR="000751B7">
        <w:t>,</w:t>
      </w:r>
      <w:r w:rsidR="00FB0064">
        <w:t>8</w:t>
      </w:r>
      <w:r w:rsidR="000751B7">
        <w:t xml:space="preserve"> %</w:t>
      </w:r>
      <w:r w:rsidR="00814C5A">
        <w:t xml:space="preserve"> к плану</w:t>
      </w:r>
      <w:r w:rsidR="00E87D6D" w:rsidRPr="0055759D">
        <w:t xml:space="preserve">. </w:t>
      </w:r>
    </w:p>
    <w:p w:rsidR="00F500D3" w:rsidRDefault="00FB3714" w:rsidP="008B233C">
      <w:pPr>
        <w:ind w:firstLine="540"/>
        <w:jc w:val="both"/>
      </w:pPr>
      <w:r>
        <w:t xml:space="preserve">  </w:t>
      </w:r>
      <w:r w:rsidR="00D23C2C">
        <w:t xml:space="preserve"> </w:t>
      </w:r>
      <w:r w:rsidR="00F500D3">
        <w:t>По дополнительному образованию детей исполнение составило</w:t>
      </w:r>
      <w:r w:rsidR="00AE0733">
        <w:t xml:space="preserve"> </w:t>
      </w:r>
      <w:r w:rsidR="00FB0064">
        <w:t>38</w:t>
      </w:r>
      <w:r w:rsidR="00F500D3">
        <w:t> </w:t>
      </w:r>
      <w:r w:rsidR="00FB0064">
        <w:t>7</w:t>
      </w:r>
      <w:r w:rsidR="000751B7">
        <w:t>6</w:t>
      </w:r>
      <w:r w:rsidR="00FB0064">
        <w:t>8</w:t>
      </w:r>
      <w:r w:rsidR="00F500D3">
        <w:t>,</w:t>
      </w:r>
      <w:r w:rsidR="00FB0064">
        <w:t>7</w:t>
      </w:r>
      <w:r w:rsidR="00F500D3">
        <w:t xml:space="preserve"> тыс. руб</w:t>
      </w:r>
      <w:r w:rsidR="000751B7">
        <w:t xml:space="preserve">лей или </w:t>
      </w:r>
      <w:r w:rsidR="00FB0064">
        <w:t>100</w:t>
      </w:r>
      <w:r w:rsidR="000751B7">
        <w:t>,</w:t>
      </w:r>
      <w:r w:rsidR="00FB0064">
        <w:t>0</w:t>
      </w:r>
      <w:r w:rsidR="000751B7">
        <w:t xml:space="preserve"> %</w:t>
      </w:r>
      <w:r w:rsidR="00814C5A">
        <w:t xml:space="preserve"> к плану</w:t>
      </w:r>
      <w:r w:rsidR="000751B7">
        <w:t xml:space="preserve">. </w:t>
      </w:r>
    </w:p>
    <w:p w:rsidR="00814C5A" w:rsidRDefault="00814C5A" w:rsidP="008B233C">
      <w:pPr>
        <w:ind w:firstLine="540"/>
        <w:jc w:val="both"/>
      </w:pPr>
      <w:r>
        <w:t xml:space="preserve">По подразделу «Молодежная политика и оздоровление детей» исполнение </w:t>
      </w:r>
      <w:r w:rsidR="009F37BB">
        <w:t>2</w:t>
      </w:r>
      <w:r>
        <w:t> </w:t>
      </w:r>
      <w:r w:rsidR="009F37BB">
        <w:t>122</w:t>
      </w:r>
      <w:r>
        <w:t>,</w:t>
      </w:r>
      <w:r w:rsidR="009F37BB">
        <w:t>5</w:t>
      </w:r>
      <w:r>
        <w:t xml:space="preserve"> тыс. рублей или </w:t>
      </w:r>
      <w:r w:rsidR="009F37BB">
        <w:t>100</w:t>
      </w:r>
      <w:r>
        <w:t>,</w:t>
      </w:r>
      <w:r w:rsidR="009F37BB">
        <w:t>0</w:t>
      </w:r>
      <w:r>
        <w:t xml:space="preserve"> % к плану.</w:t>
      </w:r>
    </w:p>
    <w:p w:rsidR="00D22D71" w:rsidRPr="0055759D" w:rsidRDefault="00D22D71" w:rsidP="008B233C">
      <w:pPr>
        <w:ind w:firstLine="540"/>
        <w:jc w:val="both"/>
      </w:pPr>
      <w:r w:rsidRPr="0055759D">
        <w:t xml:space="preserve">По подразделу «Другие вопросы в области образования» исполнение составило </w:t>
      </w:r>
      <w:r w:rsidR="00EF2FEA">
        <w:t xml:space="preserve"> </w:t>
      </w:r>
      <w:r w:rsidR="009F37BB">
        <w:t>27 375</w:t>
      </w:r>
      <w:r w:rsidR="00F500D3">
        <w:t>,</w:t>
      </w:r>
      <w:r w:rsidR="009F37BB">
        <w:t>2</w:t>
      </w:r>
      <w:r w:rsidR="00E87D6D" w:rsidRPr="0055759D">
        <w:t xml:space="preserve"> </w:t>
      </w:r>
      <w:r w:rsidRPr="0055759D">
        <w:t>тыс. руб</w:t>
      </w:r>
      <w:r w:rsidR="00814C5A">
        <w:t xml:space="preserve">лей или </w:t>
      </w:r>
      <w:r w:rsidR="009F37BB">
        <w:t>100</w:t>
      </w:r>
      <w:r w:rsidR="00814C5A">
        <w:t>,</w:t>
      </w:r>
      <w:r w:rsidR="009F37BB">
        <w:t>0</w:t>
      </w:r>
      <w:r w:rsidR="00814C5A">
        <w:t xml:space="preserve"> % к плану</w:t>
      </w:r>
      <w:r w:rsidRPr="0055759D">
        <w:t>,</w:t>
      </w:r>
      <w:r w:rsidR="00814C5A">
        <w:t xml:space="preserve"> </w:t>
      </w:r>
      <w:r w:rsidRPr="0055759D">
        <w:t xml:space="preserve"> в том числе:</w:t>
      </w:r>
    </w:p>
    <w:p w:rsidR="00D22D71" w:rsidRPr="0055759D" w:rsidRDefault="00D22D71" w:rsidP="008B233C">
      <w:pPr>
        <w:ind w:firstLine="540"/>
        <w:jc w:val="both"/>
      </w:pPr>
      <w:r w:rsidRPr="0055759D">
        <w:t>- централ</w:t>
      </w:r>
      <w:r w:rsidR="0080487C" w:rsidRPr="0055759D">
        <w:t>ьный аппарат</w:t>
      </w:r>
      <w:r w:rsidR="007C31A0" w:rsidRPr="0055759D">
        <w:t xml:space="preserve"> </w:t>
      </w:r>
      <w:r w:rsidR="009F37BB">
        <w:t>2</w:t>
      </w:r>
      <w:r w:rsidR="00EF2FEA">
        <w:t xml:space="preserve"> </w:t>
      </w:r>
      <w:r w:rsidR="009F37BB">
        <w:t>88</w:t>
      </w:r>
      <w:r w:rsidR="00814C5A">
        <w:t>1</w:t>
      </w:r>
      <w:r w:rsidR="00EF1633">
        <w:t>,</w:t>
      </w:r>
      <w:r w:rsidR="009F37BB">
        <w:t>4</w:t>
      </w:r>
      <w:r w:rsidR="00E87D6D" w:rsidRPr="0055759D">
        <w:t xml:space="preserve"> </w:t>
      </w:r>
      <w:r w:rsidRPr="0055759D">
        <w:t>тыс. руб</w:t>
      </w:r>
      <w:r w:rsidR="00F500D3">
        <w:t>лей;</w:t>
      </w:r>
    </w:p>
    <w:p w:rsidR="00D22D71" w:rsidRPr="0055759D" w:rsidRDefault="00D22D71" w:rsidP="008B233C">
      <w:pPr>
        <w:ind w:firstLine="540"/>
        <w:jc w:val="both"/>
      </w:pPr>
      <w:r w:rsidRPr="0055759D">
        <w:t>-</w:t>
      </w:r>
      <w:r w:rsidR="00D23C2C">
        <w:t xml:space="preserve"> </w:t>
      </w:r>
      <w:r w:rsidRPr="0055759D">
        <w:t>расходы по метод</w:t>
      </w:r>
      <w:proofErr w:type="gramStart"/>
      <w:r w:rsidR="009B581B" w:rsidRPr="0055759D">
        <w:t>.</w:t>
      </w:r>
      <w:proofErr w:type="gramEnd"/>
      <w:r w:rsidR="009B581B" w:rsidRPr="0055759D">
        <w:t xml:space="preserve"> </w:t>
      </w:r>
      <w:proofErr w:type="gramStart"/>
      <w:r w:rsidR="009B581B" w:rsidRPr="0055759D">
        <w:t>к</w:t>
      </w:r>
      <w:proofErr w:type="gramEnd"/>
      <w:r w:rsidRPr="0055759D">
        <w:t>абинету</w:t>
      </w:r>
      <w:r w:rsidR="0080487C" w:rsidRPr="0055759D">
        <w:t xml:space="preserve">, централизованной бухгалтерии, группы хозяйственного обслуживания </w:t>
      </w:r>
      <w:r w:rsidR="007C31A0" w:rsidRPr="0055759D">
        <w:t>–</w:t>
      </w:r>
      <w:r w:rsidRPr="0055759D">
        <w:t xml:space="preserve"> </w:t>
      </w:r>
      <w:r w:rsidR="009F37BB">
        <w:t>6</w:t>
      </w:r>
      <w:r w:rsidR="00EF2FEA">
        <w:t xml:space="preserve"> </w:t>
      </w:r>
      <w:r w:rsidR="009F37BB">
        <w:t>2</w:t>
      </w:r>
      <w:r w:rsidR="00814C5A">
        <w:t>7</w:t>
      </w:r>
      <w:r w:rsidR="009F37BB">
        <w:t>2</w:t>
      </w:r>
      <w:r w:rsidR="00EF1633">
        <w:t>,</w:t>
      </w:r>
      <w:r w:rsidR="009F37BB">
        <w:t>7</w:t>
      </w:r>
      <w:r w:rsidR="00B423AF" w:rsidRPr="0055759D">
        <w:t xml:space="preserve"> </w:t>
      </w:r>
      <w:r w:rsidRPr="0055759D">
        <w:t>тыс. руб</w:t>
      </w:r>
      <w:r w:rsidR="00EF2FEA">
        <w:t>лей</w:t>
      </w:r>
      <w:r w:rsidRPr="0055759D">
        <w:t>.</w:t>
      </w:r>
    </w:p>
    <w:p w:rsidR="00D22D71" w:rsidRPr="0055759D" w:rsidRDefault="00D22D71" w:rsidP="008B233C">
      <w:pPr>
        <w:ind w:firstLine="540"/>
        <w:jc w:val="both"/>
        <w:rPr>
          <w:b/>
        </w:rPr>
      </w:pPr>
      <w:r w:rsidRPr="0055759D">
        <w:rPr>
          <w:b/>
        </w:rPr>
        <w:t>Раздел 08 «Культуры, кинематография»</w:t>
      </w:r>
    </w:p>
    <w:p w:rsidR="00D22D71" w:rsidRPr="0055759D" w:rsidRDefault="00D22D71" w:rsidP="008B233C">
      <w:pPr>
        <w:ind w:firstLine="540"/>
        <w:jc w:val="both"/>
      </w:pPr>
      <w:r w:rsidRPr="0055759D">
        <w:t xml:space="preserve">Расходы по разделу исполнены в объеме </w:t>
      </w:r>
      <w:r w:rsidR="009F37BB">
        <w:t>76</w:t>
      </w:r>
      <w:r w:rsidR="00165396">
        <w:t> </w:t>
      </w:r>
      <w:r w:rsidR="009F37BB">
        <w:t>445</w:t>
      </w:r>
      <w:r w:rsidR="00165396">
        <w:t>,</w:t>
      </w:r>
      <w:r w:rsidR="009F37BB">
        <w:t>0</w:t>
      </w:r>
      <w:r w:rsidR="00EF1633">
        <w:t xml:space="preserve"> </w:t>
      </w:r>
      <w:r w:rsidRPr="0055759D">
        <w:t xml:space="preserve">тыс. руб. или </w:t>
      </w:r>
      <w:r w:rsidR="00165396">
        <w:t>9</w:t>
      </w:r>
      <w:r w:rsidR="009F37BB">
        <w:t>9</w:t>
      </w:r>
      <w:r w:rsidR="00723513">
        <w:t>,</w:t>
      </w:r>
      <w:r w:rsidR="009F37BB">
        <w:t>7</w:t>
      </w:r>
      <w:r w:rsidR="00723513">
        <w:t xml:space="preserve"> </w:t>
      </w:r>
      <w:r w:rsidRPr="0055759D">
        <w:t>% к плану. Темп роста расходов к 20</w:t>
      </w:r>
      <w:r w:rsidR="00412613">
        <w:t>2</w:t>
      </w:r>
      <w:r w:rsidR="009916F9" w:rsidRPr="009916F9">
        <w:t>2</w:t>
      </w:r>
      <w:r w:rsidRPr="0055759D">
        <w:t xml:space="preserve"> году –</w:t>
      </w:r>
      <w:r w:rsidR="00452E71">
        <w:t xml:space="preserve"> </w:t>
      </w:r>
      <w:r w:rsidR="009F37BB">
        <w:t>150</w:t>
      </w:r>
      <w:r w:rsidR="00452E71">
        <w:t>,</w:t>
      </w:r>
      <w:r w:rsidR="009F37BB">
        <w:t>4</w:t>
      </w:r>
      <w:r w:rsidR="0062580B" w:rsidRPr="0055759D">
        <w:t xml:space="preserve"> </w:t>
      </w:r>
      <w:r w:rsidR="00F91D3B">
        <w:t xml:space="preserve"> </w:t>
      </w:r>
      <w:r w:rsidRPr="0055759D">
        <w:t xml:space="preserve">% </w:t>
      </w:r>
      <w:r w:rsidR="00DB0092" w:rsidRPr="0055759D">
        <w:t xml:space="preserve">, </w:t>
      </w:r>
      <w:r w:rsidRPr="0055759D">
        <w:t xml:space="preserve">удельный вес в расходах бюджета – </w:t>
      </w:r>
      <w:r w:rsidR="009F37BB">
        <w:t>4</w:t>
      </w:r>
      <w:r w:rsidR="00EF1633">
        <w:t>,</w:t>
      </w:r>
      <w:r w:rsidR="009F37BB">
        <w:t>0</w:t>
      </w:r>
      <w:r w:rsidR="0062580B" w:rsidRPr="0055759D">
        <w:t xml:space="preserve"> </w:t>
      </w:r>
      <w:r w:rsidRPr="0055759D">
        <w:t>%.</w:t>
      </w:r>
    </w:p>
    <w:p w:rsidR="00D22D71" w:rsidRPr="0055759D" w:rsidRDefault="00D22D71" w:rsidP="008B233C">
      <w:pPr>
        <w:ind w:firstLine="540"/>
        <w:jc w:val="both"/>
      </w:pPr>
      <w:r w:rsidRPr="0055759D">
        <w:t xml:space="preserve">Расходы направлены </w:t>
      </w:r>
      <w:proofErr w:type="gramStart"/>
      <w:r w:rsidRPr="0055759D">
        <w:t>на</w:t>
      </w:r>
      <w:proofErr w:type="gramEnd"/>
      <w:r w:rsidRPr="0055759D">
        <w:t>:</w:t>
      </w:r>
    </w:p>
    <w:p w:rsidR="00D22D71" w:rsidRPr="0055759D" w:rsidRDefault="00D22D71" w:rsidP="008B233C">
      <w:pPr>
        <w:ind w:firstLine="540"/>
        <w:jc w:val="both"/>
      </w:pPr>
      <w:r w:rsidRPr="0055759D">
        <w:t xml:space="preserve">- обеспечение деятельности домов культуры – </w:t>
      </w:r>
      <w:r w:rsidR="00183980">
        <w:t xml:space="preserve"> 1</w:t>
      </w:r>
      <w:r w:rsidR="000700CB">
        <w:t>7</w:t>
      </w:r>
      <w:r w:rsidR="00D73068">
        <w:t xml:space="preserve"> </w:t>
      </w:r>
      <w:r w:rsidR="004C1378">
        <w:t>8</w:t>
      </w:r>
      <w:r w:rsidR="000700CB">
        <w:t>89</w:t>
      </w:r>
      <w:r w:rsidR="00EF1633">
        <w:t>,</w:t>
      </w:r>
      <w:r w:rsidR="000700CB">
        <w:t>1</w:t>
      </w:r>
      <w:r w:rsidR="00B423AF" w:rsidRPr="0055759D">
        <w:t xml:space="preserve"> </w:t>
      </w:r>
      <w:r w:rsidRPr="0055759D">
        <w:t>тыс. руб.</w:t>
      </w:r>
      <w:r w:rsidR="00F91D3B">
        <w:t xml:space="preserve"> или </w:t>
      </w:r>
      <w:r w:rsidR="000700CB">
        <w:t>100</w:t>
      </w:r>
      <w:r w:rsidR="00F91D3B">
        <w:t>,</w:t>
      </w:r>
      <w:r w:rsidR="000700CB">
        <w:t>0</w:t>
      </w:r>
      <w:r w:rsidR="00F91D3B">
        <w:t xml:space="preserve"> % к плану;</w:t>
      </w:r>
    </w:p>
    <w:p w:rsidR="00D22D71" w:rsidRPr="0055759D" w:rsidRDefault="00D22D71" w:rsidP="008B233C">
      <w:pPr>
        <w:ind w:firstLine="540"/>
        <w:jc w:val="both"/>
      </w:pPr>
      <w:r w:rsidRPr="0055759D">
        <w:t>- на содержание музея –</w:t>
      </w:r>
      <w:r w:rsidR="009A5B7B">
        <w:t xml:space="preserve"> </w:t>
      </w:r>
      <w:r w:rsidR="009242E6">
        <w:t>1</w:t>
      </w:r>
      <w:r w:rsidR="00D73068">
        <w:t xml:space="preserve"> </w:t>
      </w:r>
      <w:r w:rsidR="000700CB">
        <w:t>221</w:t>
      </w:r>
      <w:r w:rsidR="00EF1633">
        <w:t>,</w:t>
      </w:r>
      <w:r w:rsidR="004C1378">
        <w:t>4</w:t>
      </w:r>
      <w:r w:rsidR="00B423AF" w:rsidRPr="0055759D">
        <w:t xml:space="preserve"> </w:t>
      </w:r>
      <w:r w:rsidRPr="0055759D">
        <w:t>тыс. руб.</w:t>
      </w:r>
      <w:r w:rsidR="00F91D3B" w:rsidRPr="00F91D3B">
        <w:t xml:space="preserve"> или </w:t>
      </w:r>
      <w:r w:rsidR="000700CB">
        <w:t>100</w:t>
      </w:r>
      <w:r w:rsidR="00F91D3B" w:rsidRPr="00F91D3B">
        <w:t>,</w:t>
      </w:r>
      <w:r w:rsidR="000700CB">
        <w:t>0</w:t>
      </w:r>
      <w:r w:rsidR="00F91D3B">
        <w:t xml:space="preserve"> </w:t>
      </w:r>
      <w:r w:rsidR="00F91D3B" w:rsidRPr="00F91D3B">
        <w:t>% к плану;</w:t>
      </w:r>
    </w:p>
    <w:p w:rsidR="00D22D71" w:rsidRPr="0055759D" w:rsidRDefault="00D22D71" w:rsidP="008B233C">
      <w:pPr>
        <w:ind w:firstLine="540"/>
        <w:jc w:val="both"/>
      </w:pPr>
      <w:r w:rsidRPr="0055759D">
        <w:t>- содержание библиотек –</w:t>
      </w:r>
      <w:r w:rsidR="000700CB">
        <w:t>10</w:t>
      </w:r>
      <w:r w:rsidR="00D73068">
        <w:t xml:space="preserve"> </w:t>
      </w:r>
      <w:r w:rsidR="000700CB">
        <w:t>309</w:t>
      </w:r>
      <w:r w:rsidR="00EF1633">
        <w:t>,</w:t>
      </w:r>
      <w:r w:rsidR="000700CB">
        <w:t>6</w:t>
      </w:r>
      <w:r w:rsidR="00B423AF" w:rsidRPr="0055759D">
        <w:t xml:space="preserve"> </w:t>
      </w:r>
      <w:r w:rsidRPr="0055759D">
        <w:t>тыс. руб.</w:t>
      </w:r>
      <w:r w:rsidR="00F91D3B" w:rsidRPr="00F91D3B">
        <w:t xml:space="preserve"> или </w:t>
      </w:r>
      <w:r w:rsidR="000700CB">
        <w:t>100</w:t>
      </w:r>
      <w:r w:rsidR="00F91D3B" w:rsidRPr="00F91D3B">
        <w:t>,</w:t>
      </w:r>
      <w:r w:rsidR="000700CB">
        <w:t>0</w:t>
      </w:r>
      <w:r w:rsidR="00F91D3B">
        <w:t xml:space="preserve"> </w:t>
      </w:r>
      <w:r w:rsidR="00F91D3B" w:rsidRPr="00F91D3B">
        <w:t>% к плану;</w:t>
      </w:r>
    </w:p>
    <w:p w:rsidR="00D22D71" w:rsidRPr="0055759D" w:rsidRDefault="00D22D71" w:rsidP="008B233C">
      <w:pPr>
        <w:ind w:firstLine="540"/>
        <w:jc w:val="both"/>
      </w:pPr>
      <w:r w:rsidRPr="0055759D">
        <w:t>-</w:t>
      </w:r>
      <w:r w:rsidR="00C54340">
        <w:t xml:space="preserve"> </w:t>
      </w:r>
      <w:r w:rsidR="00B423AF" w:rsidRPr="0055759D">
        <w:t xml:space="preserve">другие вопросы в области культуры </w:t>
      </w:r>
      <w:r w:rsidRPr="0055759D">
        <w:t xml:space="preserve">– </w:t>
      </w:r>
      <w:r w:rsidR="00412613">
        <w:t>1</w:t>
      </w:r>
      <w:r w:rsidR="000700CB">
        <w:t>2</w:t>
      </w:r>
      <w:r w:rsidR="00452E71">
        <w:t> </w:t>
      </w:r>
      <w:r w:rsidR="000700CB">
        <w:t>9</w:t>
      </w:r>
      <w:r w:rsidR="004C1378">
        <w:t>5</w:t>
      </w:r>
      <w:r w:rsidR="000700CB">
        <w:t>0</w:t>
      </w:r>
      <w:r w:rsidR="00452E71">
        <w:t>,</w:t>
      </w:r>
      <w:r w:rsidR="00F842AC">
        <w:t xml:space="preserve">4 </w:t>
      </w:r>
      <w:r w:rsidRPr="0055759D">
        <w:t>тыс. руб.</w:t>
      </w:r>
      <w:r w:rsidR="00F91D3B" w:rsidRPr="00F91D3B">
        <w:t xml:space="preserve"> или </w:t>
      </w:r>
      <w:r w:rsidR="00F842AC">
        <w:t>100</w:t>
      </w:r>
      <w:r w:rsidR="00F91D3B" w:rsidRPr="00F91D3B">
        <w:t>,</w:t>
      </w:r>
      <w:r w:rsidR="00F842AC">
        <w:t>0</w:t>
      </w:r>
      <w:r w:rsidR="00F91D3B">
        <w:t xml:space="preserve"> </w:t>
      </w:r>
      <w:r w:rsidR="00F91D3B" w:rsidRPr="00F91D3B">
        <w:t>% к плану;</w:t>
      </w:r>
    </w:p>
    <w:p w:rsidR="00D22D71" w:rsidRPr="0055759D" w:rsidRDefault="00D22D71" w:rsidP="008B233C">
      <w:pPr>
        <w:ind w:firstLine="540"/>
        <w:jc w:val="both"/>
      </w:pPr>
      <w:r w:rsidRPr="0055759D">
        <w:t xml:space="preserve">- содержание аппарата управления – </w:t>
      </w:r>
      <w:r w:rsidR="00F842AC">
        <w:t>712</w:t>
      </w:r>
      <w:r w:rsidR="00452E71">
        <w:t>,</w:t>
      </w:r>
      <w:r w:rsidR="00F842AC">
        <w:t>1</w:t>
      </w:r>
      <w:r w:rsidR="00B423AF" w:rsidRPr="0055759D">
        <w:t xml:space="preserve"> </w:t>
      </w:r>
      <w:r w:rsidRPr="0055759D">
        <w:t>тыс. руб.</w:t>
      </w:r>
      <w:r w:rsidR="00F91D3B" w:rsidRPr="00F91D3B">
        <w:t xml:space="preserve"> или </w:t>
      </w:r>
      <w:r w:rsidR="00C15EE2">
        <w:t>100</w:t>
      </w:r>
      <w:r w:rsidR="00F91D3B" w:rsidRPr="00F91D3B">
        <w:t>,</w:t>
      </w:r>
      <w:r w:rsidR="00C15EE2">
        <w:t>0</w:t>
      </w:r>
      <w:r w:rsidR="00F91D3B" w:rsidRPr="00F91D3B">
        <w:t xml:space="preserve"> % к плану</w:t>
      </w:r>
      <w:r w:rsidR="00F842AC">
        <w:t>;</w:t>
      </w:r>
    </w:p>
    <w:p w:rsidR="00F842AC" w:rsidRDefault="00F842AC" w:rsidP="008B233C">
      <w:pPr>
        <w:ind w:firstLine="540"/>
        <w:jc w:val="both"/>
        <w:rPr>
          <w:b/>
        </w:rPr>
      </w:pPr>
      <w:r w:rsidRPr="00F842AC">
        <w:rPr>
          <w:b/>
        </w:rPr>
        <w:t xml:space="preserve">- </w:t>
      </w:r>
      <w:r w:rsidRPr="00F842AC">
        <w:t>расходы по метод</w:t>
      </w:r>
      <w:proofErr w:type="gramStart"/>
      <w:r w:rsidRPr="00F842AC">
        <w:t>.</w:t>
      </w:r>
      <w:proofErr w:type="gramEnd"/>
      <w:r w:rsidRPr="00F842AC">
        <w:t xml:space="preserve"> </w:t>
      </w:r>
      <w:proofErr w:type="gramStart"/>
      <w:r w:rsidRPr="00F842AC">
        <w:t>к</w:t>
      </w:r>
      <w:proofErr w:type="gramEnd"/>
      <w:r w:rsidRPr="00F842AC">
        <w:t xml:space="preserve">абинету, централизованной бухгалтерии, группы хозяйственного обслуживания – </w:t>
      </w:r>
      <w:r>
        <w:t>8</w:t>
      </w:r>
      <w:r w:rsidRPr="00F842AC">
        <w:t xml:space="preserve"> </w:t>
      </w:r>
      <w:r>
        <w:t>089</w:t>
      </w:r>
      <w:r w:rsidRPr="00F842AC">
        <w:t>,</w:t>
      </w:r>
      <w:r>
        <w:t>1</w:t>
      </w:r>
      <w:r w:rsidRPr="00F842AC">
        <w:t xml:space="preserve"> тыс. рублей</w:t>
      </w:r>
      <w:r>
        <w:t xml:space="preserve"> или 100,0 % к плану.</w:t>
      </w:r>
    </w:p>
    <w:p w:rsidR="00D22D71" w:rsidRPr="00D54D2D" w:rsidRDefault="00D22D71" w:rsidP="008B233C">
      <w:pPr>
        <w:ind w:firstLine="540"/>
        <w:jc w:val="both"/>
        <w:rPr>
          <w:b/>
        </w:rPr>
      </w:pPr>
      <w:r w:rsidRPr="0055759D">
        <w:rPr>
          <w:b/>
        </w:rPr>
        <w:t>Раздел 10 «Социальная политика»</w:t>
      </w:r>
    </w:p>
    <w:p w:rsidR="00D22D71" w:rsidRPr="0055759D" w:rsidRDefault="00D22D71" w:rsidP="008B233C">
      <w:pPr>
        <w:ind w:firstLine="540"/>
        <w:jc w:val="both"/>
      </w:pPr>
      <w:r w:rsidRPr="0055759D">
        <w:t xml:space="preserve">Расходы по разделу исполнены в объеме </w:t>
      </w:r>
      <w:r w:rsidR="00452E71">
        <w:t>2</w:t>
      </w:r>
      <w:r w:rsidR="00F842AC">
        <w:t>7</w:t>
      </w:r>
      <w:r w:rsidR="0014783A">
        <w:t> </w:t>
      </w:r>
      <w:r w:rsidR="00F842AC">
        <w:t>11</w:t>
      </w:r>
      <w:r w:rsidR="00700EB4" w:rsidRPr="00700EB4">
        <w:t>0</w:t>
      </w:r>
      <w:r w:rsidR="0014783A">
        <w:t>,</w:t>
      </w:r>
      <w:r w:rsidR="00F842AC">
        <w:t>3</w:t>
      </w:r>
      <w:r w:rsidR="008E7ED1" w:rsidRPr="0055759D">
        <w:t xml:space="preserve"> </w:t>
      </w:r>
      <w:r w:rsidRPr="0055759D">
        <w:t xml:space="preserve">тыс. руб. или </w:t>
      </w:r>
      <w:r w:rsidR="0014783A">
        <w:t>9</w:t>
      </w:r>
      <w:r w:rsidR="00412613">
        <w:t>9</w:t>
      </w:r>
      <w:r w:rsidR="00EF1633">
        <w:t>,</w:t>
      </w:r>
      <w:r w:rsidR="00700EB4" w:rsidRPr="00700EB4">
        <w:t>5</w:t>
      </w:r>
      <w:r w:rsidR="00836DE3" w:rsidRPr="0055759D">
        <w:t xml:space="preserve"> </w:t>
      </w:r>
      <w:r w:rsidRPr="0055759D">
        <w:t xml:space="preserve">% к плану. </w:t>
      </w:r>
      <w:r w:rsidR="004443D1">
        <w:t xml:space="preserve">             </w:t>
      </w:r>
      <w:r w:rsidRPr="0055759D">
        <w:t>Темп роста расходов к 20</w:t>
      </w:r>
      <w:r w:rsidR="00412613">
        <w:t>2</w:t>
      </w:r>
      <w:r w:rsidR="009916F9" w:rsidRPr="009916F9">
        <w:t>2</w:t>
      </w:r>
      <w:r w:rsidRPr="0055759D">
        <w:t xml:space="preserve"> году</w:t>
      </w:r>
      <w:r w:rsidR="008A1BA8" w:rsidRPr="0055759D">
        <w:t xml:space="preserve"> </w:t>
      </w:r>
      <w:r w:rsidR="00387E37">
        <w:t xml:space="preserve"> </w:t>
      </w:r>
      <w:r w:rsidR="008A1BA8" w:rsidRPr="0055759D">
        <w:t xml:space="preserve">- </w:t>
      </w:r>
      <w:r w:rsidR="00F842AC">
        <w:t>10</w:t>
      </w:r>
      <w:r w:rsidR="00700EB4" w:rsidRPr="00700EB4">
        <w:t>3</w:t>
      </w:r>
      <w:r w:rsidR="00F842AC">
        <w:t xml:space="preserve">,9 </w:t>
      </w:r>
      <w:r w:rsidR="00836DE3" w:rsidRPr="0055759D">
        <w:t xml:space="preserve"> </w:t>
      </w:r>
      <w:r w:rsidRPr="0055759D">
        <w:t xml:space="preserve">%, удельный вес в расходах бюджета – </w:t>
      </w:r>
      <w:r w:rsidR="00700EB4" w:rsidRPr="00700EB4">
        <w:t>1</w:t>
      </w:r>
      <w:r w:rsidR="00836DE3" w:rsidRPr="0055759D">
        <w:t>,</w:t>
      </w:r>
      <w:r w:rsidR="00F842AC">
        <w:t>4</w:t>
      </w:r>
      <w:r w:rsidR="00836DE3" w:rsidRPr="0055759D">
        <w:t xml:space="preserve"> </w:t>
      </w:r>
      <w:r w:rsidRPr="0055759D">
        <w:t>%.</w:t>
      </w:r>
    </w:p>
    <w:p w:rsidR="00D22D71" w:rsidRPr="0055759D" w:rsidRDefault="00D22D71" w:rsidP="008B233C">
      <w:pPr>
        <w:ind w:firstLine="540"/>
        <w:jc w:val="both"/>
      </w:pPr>
      <w:r w:rsidRPr="0055759D">
        <w:t xml:space="preserve">За счет средств местного бюджета произведены расходы на выплату пенсий муниципальным служащим в сумме </w:t>
      </w:r>
      <w:r w:rsidR="00F842AC">
        <w:t>4</w:t>
      </w:r>
      <w:r w:rsidR="00D73068">
        <w:t xml:space="preserve"> </w:t>
      </w:r>
      <w:r w:rsidR="00F842AC">
        <w:t>767</w:t>
      </w:r>
      <w:r w:rsidR="00387E37">
        <w:t>,</w:t>
      </w:r>
      <w:r w:rsidR="00F842AC">
        <w:t>2</w:t>
      </w:r>
      <w:r w:rsidRPr="0055759D">
        <w:t xml:space="preserve"> тыс. руб.</w:t>
      </w:r>
    </w:p>
    <w:p w:rsidR="00836DE3" w:rsidRPr="0055759D" w:rsidRDefault="00836DE3" w:rsidP="008B233C">
      <w:pPr>
        <w:ind w:firstLine="540"/>
        <w:jc w:val="both"/>
        <w:rPr>
          <w:b/>
        </w:rPr>
      </w:pPr>
      <w:r w:rsidRPr="0055759D">
        <w:rPr>
          <w:b/>
        </w:rPr>
        <w:t>Раздел 11 «Спорт и физическая культура»</w:t>
      </w:r>
    </w:p>
    <w:p w:rsidR="00836DE3" w:rsidRPr="0055759D" w:rsidRDefault="00836DE3" w:rsidP="008B233C">
      <w:pPr>
        <w:ind w:firstLine="540"/>
        <w:jc w:val="both"/>
      </w:pPr>
      <w:r w:rsidRPr="0055759D">
        <w:t xml:space="preserve">Расходы по разделу исполнены в объеме </w:t>
      </w:r>
      <w:r w:rsidR="001F7FB8">
        <w:t>2</w:t>
      </w:r>
      <w:r w:rsidR="00F6019C">
        <w:t>6</w:t>
      </w:r>
      <w:r w:rsidR="0014783A">
        <w:t> </w:t>
      </w:r>
      <w:r w:rsidR="00F6019C">
        <w:t>13</w:t>
      </w:r>
      <w:r w:rsidR="00700EB4" w:rsidRPr="00700EB4">
        <w:t>5</w:t>
      </w:r>
      <w:r w:rsidR="0014783A">
        <w:t>,</w:t>
      </w:r>
      <w:r w:rsidR="00F6019C">
        <w:t>0</w:t>
      </w:r>
      <w:r w:rsidR="0014783A">
        <w:t xml:space="preserve"> </w:t>
      </w:r>
      <w:r w:rsidRPr="0055759D">
        <w:t xml:space="preserve">тыс. руб. или </w:t>
      </w:r>
      <w:r w:rsidR="00B3318B">
        <w:t>9</w:t>
      </w:r>
      <w:r w:rsidR="00F6019C">
        <w:t>9</w:t>
      </w:r>
      <w:r w:rsidR="0014783A">
        <w:t>,</w:t>
      </w:r>
      <w:r w:rsidR="00F6019C">
        <w:t>5</w:t>
      </w:r>
      <w:r w:rsidR="00B3318B">
        <w:t xml:space="preserve"> </w:t>
      </w:r>
      <w:r w:rsidRPr="0055759D">
        <w:t>% к плану. Темп роста расходов к 20</w:t>
      </w:r>
      <w:r w:rsidR="001F7FB8">
        <w:t>2</w:t>
      </w:r>
      <w:r w:rsidR="009916F9" w:rsidRPr="009916F9">
        <w:t>2</w:t>
      </w:r>
      <w:r w:rsidRPr="0055759D">
        <w:t xml:space="preserve"> году </w:t>
      </w:r>
      <w:r w:rsidR="00510DD8" w:rsidRPr="00510DD8">
        <w:t xml:space="preserve">– </w:t>
      </w:r>
      <w:r w:rsidR="00F6019C">
        <w:t>121,6</w:t>
      </w:r>
      <w:r w:rsidR="00510DD8" w:rsidRPr="00510DD8">
        <w:t xml:space="preserve"> %</w:t>
      </w:r>
      <w:r w:rsidR="0014783A">
        <w:t xml:space="preserve">, </w:t>
      </w:r>
      <w:r w:rsidRPr="0055759D">
        <w:t xml:space="preserve"> удельный вес в расходах бюджета -  </w:t>
      </w:r>
      <w:r w:rsidR="00510DD8" w:rsidRPr="00510DD8">
        <w:t>1</w:t>
      </w:r>
      <w:r w:rsidR="005B2CE8">
        <w:t>,</w:t>
      </w:r>
      <w:r w:rsidR="00700EB4" w:rsidRPr="00700EB4">
        <w:t>4</w:t>
      </w:r>
      <w:r w:rsidR="00C40B53" w:rsidRPr="0055759D">
        <w:t xml:space="preserve"> </w:t>
      </w:r>
      <w:r w:rsidRPr="0055759D">
        <w:t xml:space="preserve"> %.</w:t>
      </w:r>
    </w:p>
    <w:p w:rsidR="00836DE3" w:rsidRPr="0055759D" w:rsidRDefault="00836DE3" w:rsidP="008B233C">
      <w:pPr>
        <w:ind w:firstLine="540"/>
        <w:jc w:val="both"/>
        <w:rPr>
          <w:b/>
        </w:rPr>
      </w:pPr>
      <w:r w:rsidRPr="0055759D">
        <w:rPr>
          <w:b/>
        </w:rPr>
        <w:t>Раздел 12 «Средства массовой информации»</w:t>
      </w:r>
    </w:p>
    <w:p w:rsidR="00836DE3" w:rsidRPr="0055759D" w:rsidRDefault="00800D61" w:rsidP="008B233C">
      <w:pPr>
        <w:ind w:firstLine="540"/>
        <w:jc w:val="both"/>
      </w:pPr>
      <w:r w:rsidRPr="0055759D">
        <w:t xml:space="preserve">Расходы по разделу исполнены в объеме </w:t>
      </w:r>
      <w:r w:rsidR="00B3318B">
        <w:t>2</w:t>
      </w:r>
      <w:r w:rsidR="00A96461">
        <w:t xml:space="preserve"> </w:t>
      </w:r>
      <w:r w:rsidR="00F6019C">
        <w:t>6</w:t>
      </w:r>
      <w:r w:rsidR="00A96461">
        <w:t>00</w:t>
      </w:r>
      <w:r w:rsidR="005F72A5">
        <w:t>,</w:t>
      </w:r>
      <w:r w:rsidR="00A96461">
        <w:t>0</w:t>
      </w:r>
      <w:r w:rsidRPr="0055759D">
        <w:t xml:space="preserve"> тыс. руб. или </w:t>
      </w:r>
      <w:r w:rsidR="00A96461">
        <w:t>100</w:t>
      </w:r>
      <w:r w:rsidR="005F72A5">
        <w:t>,</w:t>
      </w:r>
      <w:r w:rsidR="00A96461">
        <w:t>0</w:t>
      </w:r>
      <w:r w:rsidR="005F72A5">
        <w:t xml:space="preserve"> </w:t>
      </w:r>
      <w:r w:rsidRPr="0055759D">
        <w:t>% к плану. Темп роста расходов к 20</w:t>
      </w:r>
      <w:r w:rsidR="001F7FB8">
        <w:t>2</w:t>
      </w:r>
      <w:r w:rsidR="009916F9" w:rsidRPr="009916F9">
        <w:t>2</w:t>
      </w:r>
      <w:r w:rsidRPr="0055759D">
        <w:t xml:space="preserve"> году </w:t>
      </w:r>
      <w:r w:rsidR="00B3318B">
        <w:t>-</w:t>
      </w:r>
      <w:r w:rsidR="001F7FB8">
        <w:t xml:space="preserve"> </w:t>
      </w:r>
      <w:r w:rsidR="00F6019C">
        <w:t>9</w:t>
      </w:r>
      <w:r w:rsidR="00700EB4" w:rsidRPr="00700EB4">
        <w:t>2</w:t>
      </w:r>
      <w:r w:rsidR="00B3318B">
        <w:t>,</w:t>
      </w:r>
      <w:r w:rsidR="00F6019C">
        <w:t>9</w:t>
      </w:r>
      <w:r w:rsidR="00B3318B">
        <w:t xml:space="preserve"> %</w:t>
      </w:r>
      <w:r w:rsidRPr="0055759D">
        <w:t>, удельный вес в расходах бюджета – 0,</w:t>
      </w:r>
      <w:r w:rsidR="00F6019C">
        <w:t>1</w:t>
      </w:r>
      <w:r w:rsidRPr="0055759D">
        <w:t xml:space="preserve"> %.</w:t>
      </w:r>
    </w:p>
    <w:p w:rsidR="00800D61" w:rsidRPr="0055759D" w:rsidRDefault="00800D61" w:rsidP="008B233C">
      <w:pPr>
        <w:ind w:firstLine="540"/>
        <w:jc w:val="both"/>
        <w:rPr>
          <w:b/>
        </w:rPr>
      </w:pPr>
      <w:r w:rsidRPr="0055759D">
        <w:rPr>
          <w:b/>
        </w:rPr>
        <w:t>Раздел 13 «Обслуживание муниципального долга»</w:t>
      </w:r>
    </w:p>
    <w:p w:rsidR="00800D61" w:rsidRPr="0055759D" w:rsidRDefault="00800D61" w:rsidP="00800D61">
      <w:pPr>
        <w:ind w:firstLine="540"/>
        <w:jc w:val="both"/>
      </w:pPr>
      <w:r w:rsidRPr="0055759D">
        <w:t xml:space="preserve">Расходы по разделу исполнены в объеме </w:t>
      </w:r>
      <w:r w:rsidR="00863981">
        <w:t>3</w:t>
      </w:r>
      <w:r w:rsidR="00F6019C">
        <w:t>6</w:t>
      </w:r>
      <w:r w:rsidR="008A2E06">
        <w:t>,</w:t>
      </w:r>
      <w:r w:rsidR="00F6019C">
        <w:t>6</w:t>
      </w:r>
      <w:r w:rsidRPr="0055759D">
        <w:t xml:space="preserve"> тыс. руб. или </w:t>
      </w:r>
      <w:r w:rsidR="00700EB4" w:rsidRPr="00700EB4">
        <w:t>100</w:t>
      </w:r>
      <w:r w:rsidR="005F72A5">
        <w:t>,</w:t>
      </w:r>
      <w:r w:rsidR="00700EB4" w:rsidRPr="00700EB4">
        <w:t>0</w:t>
      </w:r>
      <w:r w:rsidRPr="0055759D">
        <w:t xml:space="preserve"> % к плану. Темп роста расходов к 20</w:t>
      </w:r>
      <w:r w:rsidR="001F7FB8">
        <w:t>2</w:t>
      </w:r>
      <w:r w:rsidR="009916F9" w:rsidRPr="009916F9">
        <w:t>2</w:t>
      </w:r>
      <w:r w:rsidRPr="0055759D">
        <w:t xml:space="preserve"> году – </w:t>
      </w:r>
      <w:r w:rsidR="00700EB4" w:rsidRPr="00700EB4">
        <w:t>10</w:t>
      </w:r>
      <w:r w:rsidR="00F6019C">
        <w:t>5</w:t>
      </w:r>
      <w:r w:rsidR="00387E37">
        <w:t>,</w:t>
      </w:r>
      <w:r w:rsidR="00F6019C">
        <w:t>2</w:t>
      </w:r>
      <w:r w:rsidR="00387E37">
        <w:t xml:space="preserve"> </w:t>
      </w:r>
      <w:r w:rsidR="004443D1">
        <w:t>%</w:t>
      </w:r>
      <w:r w:rsidR="00C40B53" w:rsidRPr="0055759D">
        <w:t>,</w:t>
      </w:r>
      <w:r w:rsidRPr="0055759D">
        <w:t xml:space="preserve"> удельный вес в расходах бюджета – 0,</w:t>
      </w:r>
      <w:r w:rsidR="008A2E06">
        <w:t>0</w:t>
      </w:r>
      <w:r w:rsidRPr="0055759D">
        <w:t xml:space="preserve"> %.</w:t>
      </w:r>
    </w:p>
    <w:p w:rsidR="00D22D71" w:rsidRPr="0055759D" w:rsidRDefault="00B50AF4" w:rsidP="008B233C">
      <w:pPr>
        <w:ind w:firstLine="540"/>
        <w:jc w:val="both"/>
        <w:rPr>
          <w:b/>
        </w:rPr>
      </w:pPr>
      <w:r>
        <w:rPr>
          <w:b/>
        </w:rPr>
        <w:t xml:space="preserve"> </w:t>
      </w:r>
      <w:r w:rsidR="00D22D71" w:rsidRPr="0055759D">
        <w:rPr>
          <w:b/>
        </w:rPr>
        <w:t>Раздел 1</w:t>
      </w:r>
      <w:r w:rsidR="00800D61" w:rsidRPr="0055759D">
        <w:rPr>
          <w:b/>
        </w:rPr>
        <w:t>4</w:t>
      </w:r>
      <w:r w:rsidR="00D22D71" w:rsidRPr="0055759D">
        <w:rPr>
          <w:b/>
        </w:rPr>
        <w:t xml:space="preserve"> «Межбюджетные трансферты»</w:t>
      </w:r>
    </w:p>
    <w:p w:rsidR="00D22D71" w:rsidRPr="0055759D" w:rsidRDefault="00D22D71" w:rsidP="008B233C">
      <w:pPr>
        <w:ind w:firstLine="540"/>
        <w:jc w:val="both"/>
      </w:pPr>
      <w:r w:rsidRPr="0055759D">
        <w:t xml:space="preserve">Расходы по разделу исполнены в объеме </w:t>
      </w:r>
      <w:r w:rsidR="00F6019C">
        <w:t>201</w:t>
      </w:r>
      <w:r w:rsidR="00B40B20">
        <w:t xml:space="preserve"> </w:t>
      </w:r>
      <w:r w:rsidR="00F6019C">
        <w:t>228</w:t>
      </w:r>
      <w:r w:rsidR="005F72A5">
        <w:t>,</w:t>
      </w:r>
      <w:r w:rsidR="00700EB4" w:rsidRPr="00700EB4">
        <w:t>7</w:t>
      </w:r>
      <w:r w:rsidRPr="0055759D">
        <w:t xml:space="preserve"> тыс. руб. или </w:t>
      </w:r>
      <w:r w:rsidR="00700EB4" w:rsidRPr="00700EB4">
        <w:t>99</w:t>
      </w:r>
      <w:r w:rsidR="005F72A5">
        <w:t>,</w:t>
      </w:r>
      <w:r w:rsidR="00F6019C">
        <w:t>8</w:t>
      </w:r>
      <w:r w:rsidR="0011701E" w:rsidRPr="0055759D">
        <w:t xml:space="preserve"> </w:t>
      </w:r>
      <w:r w:rsidRPr="0055759D">
        <w:t>% к плану. Темп роста расходов к 20</w:t>
      </w:r>
      <w:r w:rsidR="001F7FB8">
        <w:t>2</w:t>
      </w:r>
      <w:r w:rsidR="009916F9" w:rsidRPr="009916F9">
        <w:t>2</w:t>
      </w:r>
      <w:r w:rsidRPr="0055759D">
        <w:t xml:space="preserve"> году </w:t>
      </w:r>
      <w:r w:rsidR="00863981">
        <w:t>-</w:t>
      </w:r>
      <w:r w:rsidR="00510DD8" w:rsidRPr="00510DD8">
        <w:t xml:space="preserve"> </w:t>
      </w:r>
      <w:r w:rsidR="00F6019C">
        <w:t>231</w:t>
      </w:r>
      <w:r w:rsidR="00863981">
        <w:t>,</w:t>
      </w:r>
      <w:r w:rsidR="00F6019C">
        <w:t>1</w:t>
      </w:r>
      <w:r w:rsidR="00863981">
        <w:t xml:space="preserve"> %</w:t>
      </w:r>
      <w:r w:rsidRPr="0055759D">
        <w:t>,</w:t>
      </w:r>
      <w:r w:rsidR="00C40B53" w:rsidRPr="0055759D">
        <w:t xml:space="preserve"> </w:t>
      </w:r>
      <w:r w:rsidRPr="0055759D">
        <w:t xml:space="preserve"> удельный вес в расходах бюджета – </w:t>
      </w:r>
      <w:r w:rsidR="00F6019C">
        <w:t>10</w:t>
      </w:r>
      <w:r w:rsidR="005F72A5">
        <w:t>,</w:t>
      </w:r>
      <w:r w:rsidR="00F6019C">
        <w:t>5</w:t>
      </w:r>
      <w:r w:rsidR="005B2CE8">
        <w:t xml:space="preserve"> </w:t>
      </w:r>
      <w:r w:rsidRPr="0055759D">
        <w:t>%.</w:t>
      </w:r>
    </w:p>
    <w:p w:rsidR="00B81E0D" w:rsidRPr="0055759D" w:rsidRDefault="00B81E0D" w:rsidP="00A866DF">
      <w:pPr>
        <w:ind w:firstLine="390"/>
        <w:jc w:val="both"/>
        <w:rPr>
          <w:b/>
        </w:rPr>
      </w:pPr>
    </w:p>
    <w:p w:rsidR="00A866DF" w:rsidRPr="00A76416" w:rsidRDefault="00B81E0D" w:rsidP="002C7FF3">
      <w:pPr>
        <w:ind w:firstLine="390"/>
        <w:jc w:val="both"/>
        <w:rPr>
          <w:b/>
        </w:rPr>
      </w:pPr>
      <w:r w:rsidRPr="00A76416">
        <w:rPr>
          <w:b/>
        </w:rPr>
        <w:lastRenderedPageBreak/>
        <w:t xml:space="preserve"> </w:t>
      </w:r>
      <w:r w:rsidR="00F95886" w:rsidRPr="00A76416">
        <w:rPr>
          <w:b/>
        </w:rPr>
        <w:t xml:space="preserve"> </w:t>
      </w:r>
      <w:r w:rsidR="00C40B53" w:rsidRPr="00A76416">
        <w:rPr>
          <w:b/>
        </w:rPr>
        <w:t>Экспертиза проекта решения Совета</w:t>
      </w:r>
      <w:r w:rsidRPr="00A76416">
        <w:rPr>
          <w:b/>
        </w:rPr>
        <w:t xml:space="preserve"> «Об утверждении отчета о</w:t>
      </w:r>
      <w:r w:rsidR="004B3A48" w:rsidRPr="00A76416">
        <w:rPr>
          <w:b/>
        </w:rPr>
        <w:t>б</w:t>
      </w:r>
      <w:r w:rsidRPr="00A76416">
        <w:rPr>
          <w:b/>
        </w:rPr>
        <w:t xml:space="preserve"> исполнении бюджета муниципального района «</w:t>
      </w:r>
      <w:proofErr w:type="spellStart"/>
      <w:r w:rsidRPr="00A76416">
        <w:rPr>
          <w:b/>
        </w:rPr>
        <w:t>Шилкинский</w:t>
      </w:r>
      <w:proofErr w:type="spellEnd"/>
      <w:r w:rsidRPr="00A76416">
        <w:rPr>
          <w:b/>
        </w:rPr>
        <w:t xml:space="preserve"> район» за 20</w:t>
      </w:r>
      <w:r w:rsidR="00510DD8" w:rsidRPr="00A76416">
        <w:rPr>
          <w:b/>
        </w:rPr>
        <w:t>2</w:t>
      </w:r>
      <w:r w:rsidR="009916F9" w:rsidRPr="00A76416">
        <w:rPr>
          <w:b/>
        </w:rPr>
        <w:t>3</w:t>
      </w:r>
      <w:r w:rsidRPr="00A76416">
        <w:rPr>
          <w:b/>
        </w:rPr>
        <w:t xml:space="preserve"> год»</w:t>
      </w:r>
    </w:p>
    <w:p w:rsidR="00FF7538" w:rsidRPr="0055759D" w:rsidRDefault="004B3A48" w:rsidP="002C7FF3">
      <w:pPr>
        <w:autoSpaceDE w:val="0"/>
        <w:autoSpaceDN w:val="0"/>
        <w:adjustRightInd w:val="0"/>
        <w:spacing w:line="276" w:lineRule="auto"/>
        <w:jc w:val="both"/>
        <w:outlineLvl w:val="3"/>
      </w:pPr>
      <w:r w:rsidRPr="00D23C2C">
        <w:t xml:space="preserve">    </w:t>
      </w:r>
      <w:r w:rsidR="00D23C2C">
        <w:t xml:space="preserve">  </w:t>
      </w:r>
      <w:r w:rsidR="00A76416">
        <w:t xml:space="preserve"> </w:t>
      </w:r>
      <w:r w:rsidR="00FF7538" w:rsidRPr="0055759D">
        <w:t>Одновременно с годовым отчетом об исполнении бюджета были представлены:</w:t>
      </w:r>
    </w:p>
    <w:p w:rsidR="00353B1E" w:rsidRDefault="00FF7538" w:rsidP="002C7FF3">
      <w:pPr>
        <w:autoSpaceDE w:val="0"/>
        <w:autoSpaceDN w:val="0"/>
        <w:adjustRightInd w:val="0"/>
        <w:spacing w:line="276" w:lineRule="auto"/>
        <w:ind w:firstLine="567"/>
        <w:jc w:val="both"/>
        <w:outlineLvl w:val="3"/>
      </w:pPr>
      <w:r w:rsidRPr="0055759D">
        <w:t xml:space="preserve">  - проект Решения</w:t>
      </w:r>
      <w:r w:rsidR="004B3A48">
        <w:t xml:space="preserve"> Совета</w:t>
      </w:r>
      <w:r w:rsidRPr="0055759D">
        <w:t xml:space="preserve"> «Об утверждении отчёта об исполнении бюджета </w:t>
      </w:r>
      <w:r w:rsidR="004B3A48">
        <w:t>муниципального района «</w:t>
      </w:r>
      <w:proofErr w:type="spellStart"/>
      <w:r w:rsidR="004B3A48">
        <w:t>Шилкинский</w:t>
      </w:r>
      <w:proofErr w:type="spellEnd"/>
      <w:r w:rsidR="004B3A48">
        <w:t xml:space="preserve"> район» </w:t>
      </w:r>
      <w:r w:rsidRPr="0055759D">
        <w:t>за 20</w:t>
      </w:r>
      <w:r w:rsidR="00510DD8" w:rsidRPr="0026405A">
        <w:t>2</w:t>
      </w:r>
      <w:r w:rsidR="009916F9" w:rsidRPr="009916F9">
        <w:t>3</w:t>
      </w:r>
      <w:r w:rsidRPr="0055759D">
        <w:t xml:space="preserve"> год»</w:t>
      </w:r>
      <w:r w:rsidR="00676F9E">
        <w:t xml:space="preserve"> с приложениями</w:t>
      </w:r>
      <w:r w:rsidR="008B5743">
        <w:t xml:space="preserve"> </w:t>
      </w:r>
      <w:r w:rsidR="00676F9E">
        <w:t xml:space="preserve"> № 1- № </w:t>
      </w:r>
      <w:r w:rsidR="0026405A" w:rsidRPr="0026405A">
        <w:t>8</w:t>
      </w:r>
      <w:r w:rsidR="00353B1E">
        <w:t>;</w:t>
      </w:r>
    </w:p>
    <w:p w:rsidR="00FF7538" w:rsidRPr="0055759D" w:rsidRDefault="00FF7538" w:rsidP="002C7FF3">
      <w:pPr>
        <w:autoSpaceDE w:val="0"/>
        <w:autoSpaceDN w:val="0"/>
        <w:adjustRightInd w:val="0"/>
        <w:spacing w:line="276" w:lineRule="auto"/>
        <w:ind w:firstLine="567"/>
        <w:jc w:val="both"/>
        <w:outlineLvl w:val="3"/>
      </w:pPr>
      <w:r w:rsidRPr="0055759D">
        <w:t xml:space="preserve">  - </w:t>
      </w:r>
      <w:r w:rsidR="00E0577D">
        <w:t xml:space="preserve">  </w:t>
      </w:r>
      <w:r w:rsidRPr="0055759D">
        <w:t>пояснительная записка;</w:t>
      </w:r>
    </w:p>
    <w:p w:rsidR="00773AA2" w:rsidRDefault="00FF7538" w:rsidP="002C7FF3">
      <w:pPr>
        <w:autoSpaceDE w:val="0"/>
        <w:autoSpaceDN w:val="0"/>
        <w:adjustRightInd w:val="0"/>
        <w:spacing w:line="276" w:lineRule="auto"/>
        <w:ind w:firstLine="567"/>
        <w:jc w:val="both"/>
        <w:outlineLvl w:val="3"/>
      </w:pPr>
      <w:r w:rsidRPr="0055759D">
        <w:t xml:space="preserve">  - </w:t>
      </w:r>
      <w:r w:rsidR="00E0577D">
        <w:t xml:space="preserve">  </w:t>
      </w:r>
      <w:r w:rsidRPr="0055759D">
        <w:t>отчет об использовании бюджетных ассигнований резервного фонда;</w:t>
      </w:r>
      <w:r w:rsidR="00773AA2">
        <w:t xml:space="preserve"> </w:t>
      </w:r>
    </w:p>
    <w:p w:rsidR="00773AA2" w:rsidRPr="00773AA2" w:rsidRDefault="00130CC7" w:rsidP="002C7FF3">
      <w:pPr>
        <w:autoSpaceDE w:val="0"/>
        <w:autoSpaceDN w:val="0"/>
        <w:adjustRightInd w:val="0"/>
        <w:spacing w:line="276" w:lineRule="auto"/>
        <w:ind w:firstLine="567"/>
        <w:jc w:val="both"/>
        <w:outlineLvl w:val="3"/>
      </w:pPr>
      <w:r>
        <w:t xml:space="preserve">  </w:t>
      </w:r>
      <w:r w:rsidR="00773AA2" w:rsidRPr="00773AA2">
        <w:t>-</w:t>
      </w:r>
      <w:r w:rsidR="00E0577D">
        <w:t xml:space="preserve">   </w:t>
      </w:r>
      <w:r w:rsidR="00773AA2" w:rsidRPr="00773AA2">
        <w:t>сведения о предельной штатной численности муниципальных служащих по главным распорядителям бюджетных средств</w:t>
      </w:r>
      <w:r w:rsidR="00773AA2">
        <w:t>.</w:t>
      </w:r>
    </w:p>
    <w:p w:rsidR="003B5700" w:rsidRDefault="009E0C5D" w:rsidP="002C7FF3">
      <w:pPr>
        <w:ind w:firstLine="426"/>
        <w:jc w:val="both"/>
      </w:pPr>
      <w:r>
        <w:t xml:space="preserve"> </w:t>
      </w:r>
      <w:proofErr w:type="gramStart"/>
      <w:r w:rsidR="00BA6CF7" w:rsidRPr="00BA6CF7">
        <w:t>При проведении экспертизы проекта решения Совета «Об утверждении отчета об исполнении бюджета муниципального района «</w:t>
      </w:r>
      <w:proofErr w:type="spellStart"/>
      <w:r w:rsidR="00BA6CF7" w:rsidRPr="00BA6CF7">
        <w:t>Шилкинский</w:t>
      </w:r>
      <w:proofErr w:type="spellEnd"/>
      <w:r w:rsidR="00BA6CF7" w:rsidRPr="00BA6CF7">
        <w:t xml:space="preserve"> район» за 202</w:t>
      </w:r>
      <w:r w:rsidR="009916F9" w:rsidRPr="009916F9">
        <w:t>3</w:t>
      </w:r>
      <w:r w:rsidR="00BA6CF7" w:rsidRPr="00BA6CF7">
        <w:t xml:space="preserve"> год» </w:t>
      </w:r>
      <w:r w:rsidR="00353B1E" w:rsidRPr="00353B1E">
        <w:t>(далее – проект решения Совета)</w:t>
      </w:r>
      <w:r w:rsidR="00353B1E">
        <w:t xml:space="preserve"> </w:t>
      </w:r>
      <w:r w:rsidR="00BA6CF7" w:rsidRPr="00BA6CF7">
        <w:t xml:space="preserve">Контрольно-счетной палатой </w:t>
      </w:r>
      <w:r w:rsidR="00D80FAD">
        <w:t xml:space="preserve">выявлены расхождения </w:t>
      </w:r>
      <w:r w:rsidR="00002752" w:rsidRPr="00002752">
        <w:t>показател</w:t>
      </w:r>
      <w:r w:rsidR="002C7FF3">
        <w:t>ей</w:t>
      </w:r>
      <w:r w:rsidR="00002752" w:rsidRPr="00002752">
        <w:t xml:space="preserve"> бухгалтерского отчета об исполнении бюджета муниципального района «</w:t>
      </w:r>
      <w:proofErr w:type="spellStart"/>
      <w:r w:rsidR="00002752" w:rsidRPr="00002752">
        <w:t>Шилкинский</w:t>
      </w:r>
      <w:proofErr w:type="spellEnd"/>
      <w:r w:rsidR="00002752" w:rsidRPr="00002752">
        <w:t xml:space="preserve"> район» за 2023 г. (ф. 0503117) и показателей исполнения бюджета, </w:t>
      </w:r>
      <w:r w:rsidR="00D80FAD">
        <w:t xml:space="preserve">отраженным в </w:t>
      </w:r>
      <w:r w:rsidR="00A85874">
        <w:t>П</w:t>
      </w:r>
      <w:r w:rsidR="00D80FAD">
        <w:t>ояснительной записк</w:t>
      </w:r>
      <w:r w:rsidR="00A85874">
        <w:t>е</w:t>
      </w:r>
      <w:r w:rsidR="00D80FAD">
        <w:t xml:space="preserve"> Комитета по финансам</w:t>
      </w:r>
      <w:r w:rsidR="003B5700">
        <w:t>:</w:t>
      </w:r>
      <w:proofErr w:type="gramEnd"/>
    </w:p>
    <w:p w:rsidR="00065985" w:rsidRDefault="003B5700" w:rsidP="002C7FF3">
      <w:pPr>
        <w:ind w:firstLine="426"/>
        <w:jc w:val="both"/>
      </w:pPr>
      <w:r>
        <w:t>1.</w:t>
      </w:r>
      <w:r w:rsidR="00D80FAD">
        <w:t xml:space="preserve"> </w:t>
      </w:r>
      <w:r>
        <w:t>П</w:t>
      </w:r>
      <w:r w:rsidR="00D80FAD">
        <w:t xml:space="preserve">о </w:t>
      </w:r>
      <w:r w:rsidR="00002752">
        <w:t xml:space="preserve">доходам от продажи материальных и нематериальных активов. Указанные показатели в Пояснительной записке занижены по годовым назначениям и исполнению </w:t>
      </w:r>
      <w:r w:rsidR="00065985">
        <w:t xml:space="preserve">за год </w:t>
      </w:r>
      <w:r w:rsidR="00002752">
        <w:t xml:space="preserve">на сумму доходов </w:t>
      </w:r>
      <w:r w:rsidR="00065985">
        <w:t>от продажи земельных участков, находящихся в государственной и муниципальной собственности:</w:t>
      </w:r>
    </w:p>
    <w:p w:rsidR="00002752" w:rsidRDefault="00065985" w:rsidP="002C7FF3">
      <w:pPr>
        <w:ind w:firstLine="426"/>
        <w:jc w:val="both"/>
      </w:pPr>
      <w:r>
        <w:t xml:space="preserve">- годовые назначения  на  сумму 391,0 тыс. рублей; </w:t>
      </w:r>
    </w:p>
    <w:p w:rsidR="00065985" w:rsidRDefault="00065985" w:rsidP="002C7FF3">
      <w:pPr>
        <w:ind w:firstLine="426"/>
        <w:jc w:val="both"/>
      </w:pPr>
      <w:r>
        <w:t>- исполнение за год на сумму 518,9 тыс. рублей.</w:t>
      </w:r>
    </w:p>
    <w:p w:rsidR="00065985" w:rsidRDefault="00065985" w:rsidP="002C7FF3">
      <w:pPr>
        <w:ind w:firstLine="426"/>
        <w:jc w:val="both"/>
      </w:pPr>
      <w:r>
        <w:t xml:space="preserve">В </w:t>
      </w:r>
      <w:r w:rsidR="00A85874">
        <w:t>Пояснительной записк</w:t>
      </w:r>
      <w:r>
        <w:t xml:space="preserve">е </w:t>
      </w:r>
      <w:r w:rsidRPr="00065985">
        <w:t>доход</w:t>
      </w:r>
      <w:r>
        <w:t>ы</w:t>
      </w:r>
      <w:r w:rsidRPr="00065985">
        <w:t xml:space="preserve"> от продажи материальных и нематериальных активов </w:t>
      </w:r>
      <w:r w:rsidR="00E46AC4">
        <w:t>у</w:t>
      </w:r>
      <w:r w:rsidRPr="00065985">
        <w:t>казаны</w:t>
      </w:r>
      <w:r w:rsidR="00E46AC4">
        <w:t>:</w:t>
      </w:r>
    </w:p>
    <w:p w:rsidR="00E46AC4" w:rsidRDefault="00E46AC4" w:rsidP="002C7FF3">
      <w:pPr>
        <w:ind w:firstLine="426"/>
        <w:jc w:val="both"/>
      </w:pPr>
      <w:r>
        <w:t xml:space="preserve">- годовые назначения  300,0 тыс. рублей, следует указать в сумме 691,0 тыс. рублей; </w:t>
      </w:r>
    </w:p>
    <w:p w:rsidR="00E46AC4" w:rsidRDefault="00E46AC4" w:rsidP="002C7FF3">
      <w:pPr>
        <w:ind w:firstLine="426"/>
        <w:jc w:val="both"/>
      </w:pPr>
      <w:r>
        <w:t xml:space="preserve">- исполнение за год 130,4 тыс. рублей, </w:t>
      </w:r>
      <w:r w:rsidRPr="00E46AC4">
        <w:t>следует указать в сумме 6</w:t>
      </w:r>
      <w:r>
        <w:t>4</w:t>
      </w:r>
      <w:r w:rsidRPr="00E46AC4">
        <w:t>9,</w:t>
      </w:r>
      <w:r>
        <w:t>3</w:t>
      </w:r>
      <w:r w:rsidRPr="00E46AC4">
        <w:t xml:space="preserve"> тыс. рублей</w:t>
      </w:r>
      <w:r>
        <w:t>.</w:t>
      </w:r>
    </w:p>
    <w:p w:rsidR="00E46AC4" w:rsidRDefault="00E46AC4" w:rsidP="002C7FF3">
      <w:pPr>
        <w:ind w:firstLine="426"/>
        <w:jc w:val="both"/>
      </w:pPr>
      <w:r>
        <w:t xml:space="preserve">Исполнение </w:t>
      </w:r>
      <w:proofErr w:type="gramStart"/>
      <w:r>
        <w:t>в</w:t>
      </w:r>
      <w:proofErr w:type="gramEnd"/>
      <w:r>
        <w:t xml:space="preserve"> % </w:t>
      </w:r>
      <w:proofErr w:type="gramStart"/>
      <w:r>
        <w:t>к</w:t>
      </w:r>
      <w:proofErr w:type="gramEnd"/>
      <w:r>
        <w:t xml:space="preserve"> годовым бюджетным назначениям </w:t>
      </w:r>
      <w:r w:rsidR="002F775A">
        <w:t xml:space="preserve">следует указать  </w:t>
      </w:r>
      <w:r>
        <w:t xml:space="preserve">– 94,0 %, </w:t>
      </w:r>
      <w:r w:rsidR="00920132">
        <w:t xml:space="preserve">что </w:t>
      </w:r>
      <w:r>
        <w:t>в сумм</w:t>
      </w:r>
      <w:r w:rsidR="00920132">
        <w:t xml:space="preserve">е </w:t>
      </w:r>
      <w:r>
        <w:t xml:space="preserve">от </w:t>
      </w:r>
      <w:r w:rsidR="002B2F2F">
        <w:t xml:space="preserve"> </w:t>
      </w:r>
      <w:r>
        <w:t xml:space="preserve">годовых бюджетных назначений </w:t>
      </w:r>
      <w:r w:rsidR="00920132">
        <w:t xml:space="preserve"> неисполнение  на  </w:t>
      </w:r>
      <w:r>
        <w:t>41,7 тыс. рублей.</w:t>
      </w:r>
    </w:p>
    <w:p w:rsidR="003B5700" w:rsidRDefault="00A85874" w:rsidP="002C7FF3">
      <w:pPr>
        <w:ind w:firstLine="426"/>
        <w:jc w:val="both"/>
      </w:pPr>
      <w:r>
        <w:t xml:space="preserve"> 2. </w:t>
      </w:r>
      <w:r w:rsidR="003B5700">
        <w:t>В</w:t>
      </w:r>
      <w:r>
        <w:t xml:space="preserve"> </w:t>
      </w:r>
      <w:r w:rsidR="003B5700">
        <w:t xml:space="preserve">приложении № 6 </w:t>
      </w:r>
      <w:r w:rsidR="001522CF">
        <w:t xml:space="preserve">Пояснительной записки </w:t>
      </w:r>
      <w:r w:rsidR="003B5700">
        <w:t xml:space="preserve">отражены изменения </w:t>
      </w:r>
      <w:r w:rsidR="001522CF">
        <w:t xml:space="preserve">по </w:t>
      </w:r>
      <w:r w:rsidR="003B5700">
        <w:t>с/</w:t>
      </w:r>
      <w:proofErr w:type="gramStart"/>
      <w:r w:rsidR="003B5700">
        <w:t>п</w:t>
      </w:r>
      <w:proofErr w:type="gramEnd"/>
      <w:r w:rsidR="003B5700">
        <w:t xml:space="preserve"> «</w:t>
      </w:r>
      <w:proofErr w:type="spellStart"/>
      <w:r w:rsidR="003B5700">
        <w:t>Галкинское</w:t>
      </w:r>
      <w:proofErr w:type="spellEnd"/>
      <w:r w:rsidR="003B5700">
        <w:t>» межбюджетны</w:t>
      </w:r>
      <w:r w:rsidR="002F775A">
        <w:t>х</w:t>
      </w:r>
      <w:r w:rsidR="003B5700">
        <w:t xml:space="preserve"> трансферт</w:t>
      </w:r>
      <w:r w:rsidR="002F775A">
        <w:t>ов</w:t>
      </w:r>
      <w:r w:rsidR="003B5700">
        <w:t xml:space="preserve"> в сумме 100,0 тыс. рублей, следует отразить в сумме 150,0 тыс. рублей, расхождение составляет 50,0 тыс. рублей.</w:t>
      </w:r>
    </w:p>
    <w:p w:rsidR="00207D51" w:rsidRDefault="00471D7A" w:rsidP="002C7FF3">
      <w:pPr>
        <w:ind w:firstLine="426"/>
        <w:jc w:val="both"/>
      </w:pPr>
      <w:r w:rsidRPr="00471D7A">
        <w:t xml:space="preserve">В ходе проверки </w:t>
      </w:r>
      <w:r w:rsidRPr="00207D51">
        <w:t>расхождени</w:t>
      </w:r>
      <w:r w:rsidR="002F775A">
        <w:t>й</w:t>
      </w:r>
      <w:r w:rsidRPr="00471D7A">
        <w:rPr>
          <w:b/>
        </w:rPr>
        <w:t xml:space="preserve"> </w:t>
      </w:r>
      <w:r w:rsidRPr="00471D7A">
        <w:t>между показателями ф.0503117</w:t>
      </w:r>
      <w:r w:rsidR="00207D51">
        <w:t xml:space="preserve"> и</w:t>
      </w:r>
      <w:r w:rsidR="00E348AA">
        <w:t xml:space="preserve"> ф.0503151</w:t>
      </w:r>
      <w:r w:rsidR="00600386">
        <w:t xml:space="preserve"> </w:t>
      </w:r>
      <w:r w:rsidR="00600386" w:rsidRPr="00600386">
        <w:t>(Отчет по поступлениям и выбытиям Управления Федерального казначейства по Забайкальскому краю)</w:t>
      </w:r>
      <w:r w:rsidR="00600386">
        <w:t xml:space="preserve"> </w:t>
      </w:r>
      <w:r w:rsidR="00207D51">
        <w:t>не выявлено.</w:t>
      </w:r>
    </w:p>
    <w:p w:rsidR="004D3068" w:rsidRDefault="004D3068" w:rsidP="002C7FF3">
      <w:pPr>
        <w:ind w:firstLine="390"/>
        <w:jc w:val="both"/>
      </w:pPr>
      <w:r w:rsidRPr="004D3068">
        <w:t>КСП проведена проверка соответствия показателей бухгалтерского отчета об исполнении бюджета муниципального района «</w:t>
      </w:r>
      <w:proofErr w:type="spellStart"/>
      <w:r w:rsidRPr="004D3068">
        <w:t>Шилкинский</w:t>
      </w:r>
      <w:proofErr w:type="spellEnd"/>
      <w:r w:rsidRPr="004D3068">
        <w:t xml:space="preserve"> район» за 2023 г. (ф. 0503117) и показателей исполнения бюджета, указанных в проекте решения Совета и в приложениях к нему № 1- № 8.</w:t>
      </w:r>
    </w:p>
    <w:p w:rsidR="00972220" w:rsidRDefault="00972220" w:rsidP="002C7FF3">
      <w:pPr>
        <w:ind w:firstLine="390"/>
        <w:jc w:val="both"/>
      </w:pPr>
      <w:r w:rsidRPr="00972220">
        <w:t>В ходе проверки установлено, что утвержденные показатели Сводной бюджетной росписи   соответствуют показателям, утвержденным Решением о бюджете.</w:t>
      </w:r>
      <w:r>
        <w:t xml:space="preserve"> </w:t>
      </w:r>
    </w:p>
    <w:p w:rsidR="004D3068" w:rsidRDefault="009503B9" w:rsidP="002C7FF3">
      <w:pPr>
        <w:ind w:firstLine="426"/>
        <w:jc w:val="both"/>
      </w:pPr>
      <w:r>
        <w:t xml:space="preserve">В </w:t>
      </w:r>
      <w:r w:rsidR="00F758EF">
        <w:t>приложения</w:t>
      </w:r>
      <w:r>
        <w:t>х</w:t>
      </w:r>
      <w:r w:rsidR="00F758EF">
        <w:t xml:space="preserve"> </w:t>
      </w:r>
      <w:r w:rsidR="0080122F">
        <w:t xml:space="preserve">№ </w:t>
      </w:r>
      <w:r w:rsidR="004D3068">
        <w:t xml:space="preserve">3, </w:t>
      </w:r>
      <w:r w:rsidR="0080122F">
        <w:t xml:space="preserve"> № </w:t>
      </w:r>
      <w:r w:rsidR="004D3068">
        <w:t>4</w:t>
      </w:r>
      <w:r w:rsidR="0080122F">
        <w:t xml:space="preserve"> </w:t>
      </w:r>
      <w:r w:rsidR="00F758EF">
        <w:t xml:space="preserve">к проекту решения </w:t>
      </w:r>
      <w:r w:rsidR="009A040A">
        <w:t xml:space="preserve">Совета </w:t>
      </w:r>
      <w:r w:rsidR="004D3068">
        <w:t xml:space="preserve">выявлены </w:t>
      </w:r>
      <w:r w:rsidR="00F758EF">
        <w:t>расхождени</w:t>
      </w:r>
      <w:r w:rsidR="004D3068">
        <w:t>я</w:t>
      </w:r>
      <w:r w:rsidR="00F758EF">
        <w:t xml:space="preserve"> с</w:t>
      </w:r>
      <w:r w:rsidR="00B45BAE">
        <w:t>о Сводной бюджетной росписью на 31.12.20</w:t>
      </w:r>
      <w:r w:rsidR="0026405A" w:rsidRPr="0026405A">
        <w:t>2</w:t>
      </w:r>
      <w:r w:rsidR="009916F9" w:rsidRPr="009916F9">
        <w:t>3</w:t>
      </w:r>
      <w:r w:rsidR="00353B1E">
        <w:t xml:space="preserve"> </w:t>
      </w:r>
      <w:r w:rsidR="00B45BAE">
        <w:t>г.</w:t>
      </w:r>
      <w:r w:rsidR="00136376">
        <w:t>,</w:t>
      </w:r>
      <w:r w:rsidR="00B45BAE">
        <w:t xml:space="preserve"> </w:t>
      </w:r>
      <w:r w:rsidR="00F758EF">
        <w:t>Отчетом об исполнении бюджета муниципального района (ф.0503</w:t>
      </w:r>
      <w:r w:rsidR="0080122F">
        <w:t>1</w:t>
      </w:r>
      <w:r w:rsidR="00F758EF">
        <w:t>17)</w:t>
      </w:r>
      <w:r w:rsidR="00136376">
        <w:t>,</w:t>
      </w:r>
      <w:r w:rsidR="00F758EF">
        <w:t xml:space="preserve"> </w:t>
      </w:r>
      <w:r w:rsidR="00136376" w:rsidRPr="00136376">
        <w:t>Отчет</w:t>
      </w:r>
      <w:r w:rsidR="00136376">
        <w:t>ом</w:t>
      </w:r>
      <w:r w:rsidR="00136376" w:rsidRPr="00136376">
        <w:t xml:space="preserve"> по поступлениям и выбытиям Управления Федерального казначейства по Забайкальскому краю</w:t>
      </w:r>
      <w:r w:rsidR="00136376">
        <w:t xml:space="preserve"> (ф.0503151)</w:t>
      </w:r>
      <w:r w:rsidR="00136376" w:rsidRPr="00136376">
        <w:t xml:space="preserve"> </w:t>
      </w:r>
      <w:r w:rsidR="00F758EF">
        <w:t>за 20</w:t>
      </w:r>
      <w:r w:rsidR="0026405A" w:rsidRPr="0026405A">
        <w:t>2</w:t>
      </w:r>
      <w:r w:rsidR="009916F9" w:rsidRPr="009916F9">
        <w:t>3</w:t>
      </w:r>
      <w:r w:rsidR="00462A06">
        <w:t xml:space="preserve"> </w:t>
      </w:r>
      <w:r w:rsidR="00F758EF">
        <w:t>год</w:t>
      </w:r>
      <w:r w:rsidR="00B85279">
        <w:t xml:space="preserve"> </w:t>
      </w:r>
      <w:proofErr w:type="gramStart"/>
      <w:r w:rsidR="004D3068">
        <w:t>по</w:t>
      </w:r>
      <w:proofErr w:type="gramEnd"/>
      <w:r w:rsidR="004D3068">
        <w:t xml:space="preserve"> следующим КБК:</w:t>
      </w:r>
    </w:p>
    <w:p w:rsidR="0037401B" w:rsidRDefault="004D3068" w:rsidP="002C7FF3">
      <w:pPr>
        <w:ind w:firstLine="426"/>
        <w:jc w:val="both"/>
      </w:pPr>
      <w:r>
        <w:t>-</w:t>
      </w:r>
      <w:r w:rsidR="0037401B">
        <w:t xml:space="preserve"> </w:t>
      </w:r>
      <w:r>
        <w:t>901 01 04 следует указать ЦСР (Целевая статья расходов) – 00 0 00 79491</w:t>
      </w:r>
      <w:r w:rsidR="00136376">
        <w:t>, указана ЦСР -00 0 00 79421 на сумму 1 611,0 тыс. рублей;</w:t>
      </w:r>
    </w:p>
    <w:p w:rsidR="00136376" w:rsidRDefault="00136376" w:rsidP="002C7FF3">
      <w:pPr>
        <w:ind w:firstLine="426"/>
        <w:jc w:val="both"/>
      </w:pPr>
      <w:r>
        <w:t>- 901</w:t>
      </w:r>
      <w:r w:rsidR="002B2F2F">
        <w:t xml:space="preserve"> </w:t>
      </w:r>
      <w:r>
        <w:t>04 05 00 0 00</w:t>
      </w:r>
      <w:r w:rsidR="002B2F2F">
        <w:t xml:space="preserve"> </w:t>
      </w:r>
      <w:r>
        <w:t>79507 следует указать ВР (Вид расходов)  - 24</w:t>
      </w:r>
      <w:r w:rsidR="002B2F2F">
        <w:t>0</w:t>
      </w:r>
      <w:r>
        <w:t xml:space="preserve">, указан ВР – 812 на сумму 250,0 тыс. рублей;  </w:t>
      </w:r>
    </w:p>
    <w:p w:rsidR="002B2F2F" w:rsidRDefault="002B2F2F" w:rsidP="002C7FF3">
      <w:pPr>
        <w:ind w:firstLine="426"/>
        <w:jc w:val="both"/>
      </w:pPr>
      <w:r w:rsidRPr="002B2F2F">
        <w:t>- 90</w:t>
      </w:r>
      <w:r>
        <w:t>2</w:t>
      </w:r>
      <w:r w:rsidRPr="002B2F2F">
        <w:t xml:space="preserve"> 04 0</w:t>
      </w:r>
      <w:r>
        <w:t>9</w:t>
      </w:r>
      <w:r w:rsidRPr="002B2F2F">
        <w:t xml:space="preserve"> 00 0</w:t>
      </w:r>
      <w:r>
        <w:t> </w:t>
      </w:r>
      <w:r w:rsidRPr="002B2F2F">
        <w:t>00</w:t>
      </w:r>
      <w:r>
        <w:t xml:space="preserve"> 31500</w:t>
      </w:r>
      <w:r w:rsidRPr="002B2F2F">
        <w:t xml:space="preserve"> следует указать ВР (Вид расходов) - </w:t>
      </w:r>
      <w:r>
        <w:t>5</w:t>
      </w:r>
      <w:r w:rsidRPr="002B2F2F">
        <w:t xml:space="preserve">20, </w:t>
      </w:r>
      <w:r>
        <w:t xml:space="preserve"> </w:t>
      </w:r>
      <w:r w:rsidRPr="002B2F2F">
        <w:t xml:space="preserve">указан ВР – </w:t>
      </w:r>
      <w:r>
        <w:t>540</w:t>
      </w:r>
      <w:r w:rsidRPr="002B2F2F">
        <w:t xml:space="preserve"> на </w:t>
      </w:r>
      <w:r>
        <w:t>с</w:t>
      </w:r>
      <w:r w:rsidRPr="002B2F2F">
        <w:t xml:space="preserve">умму </w:t>
      </w:r>
      <w:r>
        <w:t>6 622</w:t>
      </w:r>
      <w:r w:rsidRPr="002B2F2F">
        <w:t>,</w:t>
      </w:r>
      <w:r>
        <w:t>2</w:t>
      </w:r>
      <w:r w:rsidRPr="002B2F2F">
        <w:t xml:space="preserve"> тыс. рублей</w:t>
      </w:r>
      <w:r w:rsidR="008C0F26">
        <w:t>.</w:t>
      </w:r>
      <w:r w:rsidRPr="002B2F2F">
        <w:t xml:space="preserve">  </w:t>
      </w:r>
    </w:p>
    <w:p w:rsidR="002B2F2F" w:rsidRDefault="002B2F2F" w:rsidP="002C7FF3">
      <w:pPr>
        <w:ind w:firstLine="426"/>
        <w:jc w:val="both"/>
      </w:pPr>
      <w:r w:rsidRPr="002B2F2F">
        <w:t xml:space="preserve">Указанные расхождения устранены Комитетом по финансам в ходе </w:t>
      </w:r>
      <w:proofErr w:type="gramStart"/>
      <w:r w:rsidRPr="002B2F2F">
        <w:t>проведения  экспертизы проекта решения Совета</w:t>
      </w:r>
      <w:proofErr w:type="gramEnd"/>
      <w:r w:rsidRPr="002B2F2F">
        <w:t>.</w:t>
      </w:r>
    </w:p>
    <w:p w:rsidR="002F0330" w:rsidRDefault="002F0330" w:rsidP="002C7FF3">
      <w:pPr>
        <w:ind w:firstLine="426"/>
        <w:jc w:val="both"/>
      </w:pPr>
      <w:r>
        <w:t>Экспертиза проекта решения Совета показала, что в целом проект соответствует</w:t>
      </w:r>
      <w:r w:rsidR="00FB128C">
        <w:t xml:space="preserve"> </w:t>
      </w:r>
      <w:r>
        <w:t xml:space="preserve">ст. </w:t>
      </w:r>
      <w:r w:rsidR="00FB128C">
        <w:t>2</w:t>
      </w:r>
      <w:r>
        <w:t>64</w:t>
      </w:r>
      <w:r>
        <w:rPr>
          <w:vertAlign w:val="superscript"/>
        </w:rPr>
        <w:t xml:space="preserve">6 </w:t>
      </w:r>
      <w:r w:rsidR="00FB128C">
        <w:rPr>
          <w:vertAlign w:val="superscript"/>
        </w:rPr>
        <w:t xml:space="preserve"> </w:t>
      </w:r>
      <w:r>
        <w:t>БК РФ.</w:t>
      </w:r>
    </w:p>
    <w:p w:rsidR="004E484C" w:rsidRDefault="00A866DF" w:rsidP="00CA7E40">
      <w:pPr>
        <w:ind w:firstLine="540"/>
        <w:jc w:val="both"/>
        <w:rPr>
          <w:b/>
        </w:rPr>
      </w:pPr>
      <w:r w:rsidRPr="00A12B1F">
        <w:rPr>
          <w:b/>
        </w:rPr>
        <w:lastRenderedPageBreak/>
        <w:t>КСП рекомендует депутатам принять предлагаемый проект решения Совета</w:t>
      </w:r>
      <w:r w:rsidR="009B5932" w:rsidRPr="00A12B1F">
        <w:rPr>
          <w:b/>
        </w:rPr>
        <w:t xml:space="preserve"> </w:t>
      </w:r>
      <w:r w:rsidR="00A12B1F" w:rsidRPr="00A12B1F">
        <w:rPr>
          <w:b/>
        </w:rPr>
        <w:t>«Об утверждении отчета об исполнении бюджета муниципального района «</w:t>
      </w:r>
      <w:proofErr w:type="spellStart"/>
      <w:r w:rsidR="00A12B1F" w:rsidRPr="00A12B1F">
        <w:rPr>
          <w:b/>
        </w:rPr>
        <w:t>Шилкинский</w:t>
      </w:r>
      <w:proofErr w:type="spellEnd"/>
      <w:r w:rsidR="00A12B1F" w:rsidRPr="00A12B1F">
        <w:rPr>
          <w:b/>
        </w:rPr>
        <w:t xml:space="preserve"> район» за 20</w:t>
      </w:r>
      <w:r w:rsidR="0026405A" w:rsidRPr="0026405A">
        <w:rPr>
          <w:b/>
        </w:rPr>
        <w:t>2</w:t>
      </w:r>
      <w:r w:rsidR="009916F9">
        <w:rPr>
          <w:b/>
        </w:rPr>
        <w:t>3</w:t>
      </w:r>
      <w:r w:rsidR="00A12B1F" w:rsidRPr="00A12B1F">
        <w:rPr>
          <w:b/>
        </w:rPr>
        <w:t xml:space="preserve"> год».</w:t>
      </w:r>
    </w:p>
    <w:p w:rsidR="00A95098" w:rsidRPr="006037A6" w:rsidRDefault="00A95098" w:rsidP="00A95098">
      <w:pPr>
        <w:ind w:firstLine="540"/>
        <w:jc w:val="center"/>
        <w:rPr>
          <w:b/>
          <w:sz w:val="20"/>
          <w:szCs w:val="20"/>
        </w:rPr>
      </w:pPr>
      <w:r w:rsidRPr="006037A6">
        <w:rPr>
          <w:b/>
          <w:sz w:val="20"/>
          <w:szCs w:val="20"/>
        </w:rPr>
        <w:t>ВЫВОДЫ:</w:t>
      </w:r>
    </w:p>
    <w:p w:rsidR="004E4463" w:rsidRPr="0055759D" w:rsidRDefault="004E4463" w:rsidP="004E4463">
      <w:pPr>
        <w:jc w:val="both"/>
      </w:pPr>
      <w:r>
        <w:t xml:space="preserve">        1. </w:t>
      </w:r>
      <w:r w:rsidRPr="0055759D">
        <w:t xml:space="preserve">КСП в результате внешнего аудита отчета об исполнении бюджета и бюджетной отчетности администраторов бюджетных средств подтверждает </w:t>
      </w:r>
      <w:r>
        <w:t xml:space="preserve">соответствие </w:t>
      </w:r>
      <w:r w:rsidRPr="0055759D">
        <w:t>указанны</w:t>
      </w:r>
      <w:r>
        <w:t xml:space="preserve">х </w:t>
      </w:r>
      <w:r w:rsidRPr="0055759D">
        <w:t xml:space="preserve">в проекте решения Совета </w:t>
      </w:r>
      <w:r>
        <w:t xml:space="preserve">показателей данным </w:t>
      </w:r>
      <w:r w:rsidR="00C014B9">
        <w:t>О</w:t>
      </w:r>
      <w:r w:rsidRPr="0055759D">
        <w:t>тчет</w:t>
      </w:r>
      <w:r>
        <w:t>а</w:t>
      </w:r>
      <w:r w:rsidRPr="0055759D">
        <w:t xml:space="preserve"> об исполнении бюджета муниципального района</w:t>
      </w:r>
      <w:r w:rsidR="009E0C5D">
        <w:t xml:space="preserve"> </w:t>
      </w:r>
      <w:r w:rsidRPr="0055759D">
        <w:t xml:space="preserve"> за 20</w:t>
      </w:r>
      <w:r w:rsidR="0026405A" w:rsidRPr="002D0456">
        <w:t>2</w:t>
      </w:r>
      <w:r w:rsidR="008A0C41">
        <w:t>3</w:t>
      </w:r>
      <w:r w:rsidRPr="0055759D">
        <w:t xml:space="preserve"> год</w:t>
      </w:r>
      <w:r w:rsidR="00C014B9">
        <w:t xml:space="preserve"> (ф.0503</w:t>
      </w:r>
      <w:r w:rsidR="0086609C">
        <w:t>1</w:t>
      </w:r>
      <w:r w:rsidR="00C014B9">
        <w:t>17)</w:t>
      </w:r>
      <w:r w:rsidRPr="0055759D">
        <w:t>:</w:t>
      </w:r>
    </w:p>
    <w:p w:rsidR="006A4AB5" w:rsidRDefault="004E4463" w:rsidP="006A4AB5">
      <w:pPr>
        <w:ind w:firstLine="708"/>
        <w:jc w:val="both"/>
        <w:rPr>
          <w:bCs/>
        </w:rPr>
      </w:pPr>
      <w:r>
        <w:t xml:space="preserve">           </w:t>
      </w:r>
      <w:r w:rsidR="006A4AB5">
        <w:t>-</w:t>
      </w:r>
      <w:r w:rsidR="006A4AB5">
        <w:rPr>
          <w:bCs/>
        </w:rPr>
        <w:t xml:space="preserve"> по доходам в сумме  </w:t>
      </w:r>
      <w:r w:rsidR="00A12B1F">
        <w:rPr>
          <w:bCs/>
        </w:rPr>
        <w:t>1</w:t>
      </w:r>
      <w:r w:rsidR="00C832EF">
        <w:rPr>
          <w:bCs/>
        </w:rPr>
        <w:t> </w:t>
      </w:r>
      <w:r w:rsidR="00DB5F1F">
        <w:rPr>
          <w:bCs/>
        </w:rPr>
        <w:t xml:space="preserve">944 595 </w:t>
      </w:r>
      <w:r w:rsidR="00C832EF">
        <w:rPr>
          <w:bCs/>
        </w:rPr>
        <w:t>1</w:t>
      </w:r>
      <w:r w:rsidR="00DB5F1F">
        <w:rPr>
          <w:bCs/>
        </w:rPr>
        <w:t>62</w:t>
      </w:r>
      <w:r w:rsidR="00353B1E">
        <w:rPr>
          <w:bCs/>
        </w:rPr>
        <w:t>,</w:t>
      </w:r>
      <w:r w:rsidR="00DB5F1F">
        <w:rPr>
          <w:bCs/>
        </w:rPr>
        <w:t>90</w:t>
      </w:r>
      <w:r w:rsidR="006A4AB5">
        <w:rPr>
          <w:bCs/>
        </w:rPr>
        <w:t xml:space="preserve"> рублей;</w:t>
      </w:r>
    </w:p>
    <w:p w:rsidR="006A4AB5" w:rsidRPr="0055759D" w:rsidRDefault="006A4AB5" w:rsidP="006A4AB5">
      <w:pPr>
        <w:ind w:firstLine="708"/>
        <w:jc w:val="both"/>
        <w:rPr>
          <w:bCs/>
        </w:rPr>
      </w:pPr>
      <w:r>
        <w:rPr>
          <w:bCs/>
        </w:rPr>
        <w:t xml:space="preserve">           - по расходам в сумме  </w:t>
      </w:r>
      <w:r w:rsidR="00A12B1F">
        <w:rPr>
          <w:bCs/>
        </w:rPr>
        <w:t xml:space="preserve">1 </w:t>
      </w:r>
      <w:r w:rsidR="00DB5F1F">
        <w:rPr>
          <w:bCs/>
        </w:rPr>
        <w:t>9</w:t>
      </w:r>
      <w:r w:rsidR="00C832EF">
        <w:rPr>
          <w:bCs/>
        </w:rPr>
        <w:t>0</w:t>
      </w:r>
      <w:r w:rsidR="00DB5F1F">
        <w:rPr>
          <w:bCs/>
        </w:rPr>
        <w:t>8</w:t>
      </w:r>
      <w:r>
        <w:rPr>
          <w:bCs/>
        </w:rPr>
        <w:t xml:space="preserve"> </w:t>
      </w:r>
      <w:r w:rsidR="00C832EF">
        <w:rPr>
          <w:bCs/>
        </w:rPr>
        <w:t>4</w:t>
      </w:r>
      <w:r w:rsidR="00DB5F1F">
        <w:rPr>
          <w:bCs/>
        </w:rPr>
        <w:t>97</w:t>
      </w:r>
      <w:r w:rsidR="00C832EF">
        <w:rPr>
          <w:bCs/>
        </w:rPr>
        <w:t> </w:t>
      </w:r>
      <w:r w:rsidR="00DB5F1F">
        <w:rPr>
          <w:bCs/>
        </w:rPr>
        <w:t>755</w:t>
      </w:r>
      <w:r w:rsidR="00C832EF">
        <w:rPr>
          <w:bCs/>
        </w:rPr>
        <w:t>,</w:t>
      </w:r>
      <w:r w:rsidR="00DB5F1F">
        <w:rPr>
          <w:bCs/>
        </w:rPr>
        <w:t>90</w:t>
      </w:r>
      <w:r>
        <w:rPr>
          <w:bCs/>
        </w:rPr>
        <w:t xml:space="preserve"> рублей;</w:t>
      </w:r>
    </w:p>
    <w:p w:rsidR="006A4AB5" w:rsidRDefault="006A4AB5" w:rsidP="006A4AB5">
      <w:pPr>
        <w:pStyle w:val="Default"/>
        <w:jc w:val="both"/>
      </w:pPr>
      <w:r w:rsidRPr="0055759D">
        <w:tab/>
      </w:r>
      <w:r>
        <w:t xml:space="preserve">           - </w:t>
      </w:r>
      <w:r w:rsidR="00CA7E40">
        <w:t>про</w:t>
      </w:r>
      <w:r>
        <w:t xml:space="preserve">фицит в сумме </w:t>
      </w:r>
      <w:r w:rsidR="00C832EF">
        <w:t>3</w:t>
      </w:r>
      <w:r w:rsidR="00DB5F1F">
        <w:t>6</w:t>
      </w:r>
      <w:r w:rsidR="00D67E1D">
        <w:t> </w:t>
      </w:r>
      <w:r w:rsidR="00C832EF">
        <w:t>0</w:t>
      </w:r>
      <w:r w:rsidR="00DB5F1F">
        <w:t>97</w:t>
      </w:r>
      <w:r w:rsidR="00D67E1D">
        <w:t xml:space="preserve"> 4</w:t>
      </w:r>
      <w:r w:rsidR="00DB5F1F">
        <w:t>07</w:t>
      </w:r>
      <w:r>
        <w:t>,</w:t>
      </w:r>
      <w:r w:rsidR="00DB5F1F">
        <w:t>00</w:t>
      </w:r>
      <w:r>
        <w:t xml:space="preserve"> рублей.</w:t>
      </w:r>
    </w:p>
    <w:p w:rsidR="004E4463" w:rsidRPr="00617537" w:rsidRDefault="004E4463" w:rsidP="006A4AB5">
      <w:pPr>
        <w:ind w:firstLine="540"/>
        <w:jc w:val="both"/>
      </w:pPr>
      <w:r w:rsidRPr="0055759D">
        <w:t xml:space="preserve"> </w:t>
      </w:r>
      <w:r w:rsidRPr="000F4CFA">
        <w:rPr>
          <w:b/>
        </w:rPr>
        <w:t>и рекомендует Совету муниципального района</w:t>
      </w:r>
      <w:r w:rsidRPr="00617537">
        <w:t xml:space="preserve"> принять решение об утверждении отчёта об исполнении бюджета муниципального района «</w:t>
      </w:r>
      <w:proofErr w:type="spellStart"/>
      <w:r w:rsidRPr="00617537">
        <w:t>Шилкинский</w:t>
      </w:r>
      <w:proofErr w:type="spellEnd"/>
      <w:r w:rsidRPr="00617537">
        <w:t xml:space="preserve"> район» за 20</w:t>
      </w:r>
      <w:r w:rsidR="002D0456" w:rsidRPr="002D0456">
        <w:t>2</w:t>
      </w:r>
      <w:r w:rsidR="008A0C41">
        <w:t>3</w:t>
      </w:r>
      <w:r w:rsidRPr="00617537">
        <w:t xml:space="preserve"> год в выше указанных суммах.</w:t>
      </w:r>
    </w:p>
    <w:p w:rsidR="00A95098" w:rsidRPr="0055759D" w:rsidRDefault="004E4463" w:rsidP="00A95098">
      <w:pPr>
        <w:ind w:firstLine="540"/>
        <w:jc w:val="both"/>
      </w:pPr>
      <w:r>
        <w:t>2</w:t>
      </w:r>
      <w:r w:rsidR="005421D8" w:rsidRPr="0055759D">
        <w:t xml:space="preserve">. </w:t>
      </w:r>
      <w:r w:rsidR="00A95098" w:rsidRPr="0055759D">
        <w:t xml:space="preserve">Результаты внешней проверки бюджетной отчетности свидетельствуют о недостатках и нарушениях в постановке бюджетного учета и отчетности получателей бюджетных средств, </w:t>
      </w:r>
      <w:bookmarkStart w:id="0" w:name="_GoBack"/>
      <w:bookmarkEnd w:id="0"/>
      <w:r w:rsidR="00A95098" w:rsidRPr="0055759D">
        <w:t>Комитета по финансам администрации муниципального района, как органа, организующего исполнение бюджета муниципального района.</w:t>
      </w:r>
    </w:p>
    <w:p w:rsidR="00A95098" w:rsidRPr="004E484C" w:rsidRDefault="00A95098" w:rsidP="00A95098">
      <w:pPr>
        <w:ind w:firstLine="708"/>
        <w:jc w:val="both"/>
      </w:pPr>
      <w:r w:rsidRPr="0055759D">
        <w:t>КСП отмечает, что в процессе исполнение бюджета в течение 20</w:t>
      </w:r>
      <w:r w:rsidR="002D0456" w:rsidRPr="002D0456">
        <w:t>2</w:t>
      </w:r>
      <w:r w:rsidR="008A0C41">
        <w:t>3</w:t>
      </w:r>
      <w:r w:rsidRPr="0055759D">
        <w:t xml:space="preserve"> года имел</w:t>
      </w:r>
      <w:r w:rsidR="002A6CA7" w:rsidRPr="0055759D">
        <w:t>и</w:t>
      </w:r>
      <w:r w:rsidRPr="0055759D">
        <w:t>сь нарушени</w:t>
      </w:r>
      <w:r w:rsidR="002A6CA7" w:rsidRPr="0055759D">
        <w:t>я</w:t>
      </w:r>
      <w:r w:rsidRPr="0055759D">
        <w:t xml:space="preserve"> статей</w:t>
      </w:r>
      <w:r w:rsidR="002A6CA7" w:rsidRPr="0055759D">
        <w:t xml:space="preserve"> </w:t>
      </w:r>
      <w:r w:rsidR="00E73B4B" w:rsidRPr="0055759D">
        <w:t>34,</w:t>
      </w:r>
      <w:r w:rsidR="002A6CA7" w:rsidRPr="0055759D">
        <w:t xml:space="preserve"> </w:t>
      </w:r>
      <w:r w:rsidR="00FA65CD">
        <w:t>162,</w:t>
      </w:r>
      <w:r w:rsidR="002A6CA7" w:rsidRPr="0055759D">
        <w:t xml:space="preserve"> </w:t>
      </w:r>
      <w:r w:rsidRPr="0055759D">
        <w:t>217,</w:t>
      </w:r>
      <w:r w:rsidR="00FA65CD">
        <w:t xml:space="preserve"> 219, </w:t>
      </w:r>
      <w:r w:rsidRPr="0055759D">
        <w:t>264</w:t>
      </w:r>
      <w:r w:rsidR="00E73B4B" w:rsidRPr="0055759D">
        <w:t>,</w:t>
      </w:r>
      <w:r w:rsidRPr="0055759D">
        <w:rPr>
          <w:vertAlign w:val="superscript"/>
        </w:rPr>
        <w:t>1,2</w:t>
      </w:r>
      <w:r w:rsidR="002A6CA7" w:rsidRPr="0055759D">
        <w:rPr>
          <w:vertAlign w:val="superscript"/>
        </w:rPr>
        <w:t xml:space="preserve"> </w:t>
      </w:r>
      <w:r w:rsidRPr="0055759D">
        <w:t>Бюджетного Кодекса РФ</w:t>
      </w:r>
      <w:r w:rsidR="00E73B4B" w:rsidRPr="0055759D">
        <w:t xml:space="preserve">; </w:t>
      </w:r>
      <w:proofErr w:type="gramStart"/>
      <w:r w:rsidR="00E73B4B" w:rsidRPr="0055759D">
        <w:t xml:space="preserve">приказов Министерства финансов  № 157н от 01.12.2010г. «Об утверждении единого плана счетов бухгалтерского учета и Инструкции по его применению», </w:t>
      </w:r>
      <w:r w:rsidR="00B412FE" w:rsidRPr="0055759D">
        <w:t xml:space="preserve"> </w:t>
      </w:r>
      <w:r w:rsidR="00FC7CAE" w:rsidRPr="0055759D">
        <w:t xml:space="preserve">№191н от </w:t>
      </w:r>
      <w:r w:rsidR="007F0F2C" w:rsidRPr="0055759D">
        <w:t>28</w:t>
      </w:r>
      <w:r w:rsidR="00FC7CAE" w:rsidRPr="0055759D">
        <w:t>.12.2010г. «О порядке составления и представления годовой, квартальной, месячной отчетности об исполнении бюджетов бюджетной системы РФ»</w:t>
      </w:r>
      <w:r w:rsidR="00941D78">
        <w:t>,</w:t>
      </w:r>
      <w:r w:rsidR="00DF7106">
        <w:t xml:space="preserve"> </w:t>
      </w:r>
      <w:r w:rsidR="00DF7106" w:rsidRPr="00DF7106">
        <w:t xml:space="preserve">N 33н </w:t>
      </w:r>
      <w:r w:rsidR="00DF7106">
        <w:t xml:space="preserve">от 25.03.2011г </w:t>
      </w:r>
      <w:r w:rsidR="00DF7106" w:rsidRPr="00DF7106">
        <w:t>"Об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roofErr w:type="gramEnd"/>
      <w:r w:rsidR="00DF7106" w:rsidRPr="00DF7106">
        <w:t>"</w:t>
      </w:r>
      <w:r w:rsidR="00DF7106">
        <w:t>,</w:t>
      </w:r>
      <w:r w:rsidR="00941D78">
        <w:t xml:space="preserve"> что </w:t>
      </w:r>
      <w:r w:rsidR="00941D78" w:rsidRPr="004E484C">
        <w:t>негативно влияет на подтверждение</w:t>
      </w:r>
      <w:r w:rsidR="004E484C">
        <w:t xml:space="preserve"> </w:t>
      </w:r>
      <w:r w:rsidR="00941D78" w:rsidRPr="004E484C">
        <w:t xml:space="preserve"> достоверности предоставляемого отчета об исполнении бюджета</w:t>
      </w:r>
      <w:r w:rsidR="00FC7CAE" w:rsidRPr="004E484C">
        <w:t>.</w:t>
      </w:r>
      <w:r w:rsidR="000F4CFA" w:rsidRPr="004E484C">
        <w:t xml:space="preserve"> </w:t>
      </w:r>
    </w:p>
    <w:p w:rsidR="000F4CFA" w:rsidRPr="00D23C2C" w:rsidRDefault="0008278B" w:rsidP="000F4CFA">
      <w:pPr>
        <w:spacing w:line="276" w:lineRule="auto"/>
        <w:ind w:firstLine="567"/>
      </w:pPr>
      <w:r w:rsidRPr="000F4CFA">
        <w:t>На основании изложенного, Контрольно-</w:t>
      </w:r>
      <w:r w:rsidR="001B2FAF">
        <w:t>с</w:t>
      </w:r>
      <w:r w:rsidRPr="000F4CFA">
        <w:t>четная палата</w:t>
      </w:r>
      <w:r w:rsidR="004E484C">
        <w:t xml:space="preserve"> </w:t>
      </w:r>
      <w:r w:rsidRPr="000F4CFA">
        <w:t xml:space="preserve"> </w:t>
      </w:r>
      <w:r w:rsidRPr="00130CC7">
        <w:t>рекомендует</w:t>
      </w:r>
      <w:r w:rsidRPr="00D23C2C">
        <w:rPr>
          <w:b/>
        </w:rPr>
        <w:t xml:space="preserve"> </w:t>
      </w:r>
      <w:r w:rsidR="000F4CFA" w:rsidRPr="00D23C2C">
        <w:t>А</w:t>
      </w:r>
      <w:r w:rsidRPr="00D23C2C">
        <w:t xml:space="preserve">дминистрации </w:t>
      </w:r>
      <w:r w:rsidR="00130CC7">
        <w:t>м</w:t>
      </w:r>
      <w:r w:rsidRPr="00D23C2C">
        <w:t>униципального района</w:t>
      </w:r>
      <w:r w:rsidR="000F4CFA" w:rsidRPr="00D23C2C">
        <w:t>:</w:t>
      </w:r>
    </w:p>
    <w:p w:rsidR="0008278B" w:rsidRPr="000F4CFA" w:rsidRDefault="000F4CFA" w:rsidP="0008278B">
      <w:pPr>
        <w:spacing w:line="276" w:lineRule="auto"/>
        <w:ind w:firstLine="567"/>
        <w:jc w:val="both"/>
        <w:rPr>
          <w:rFonts w:ascii="Cambria" w:hAnsi="Cambria"/>
          <w:b/>
          <w:bCs/>
          <w:iCs/>
          <w:color w:val="002060"/>
        </w:rPr>
      </w:pPr>
      <w:r>
        <w:t>-</w:t>
      </w:r>
      <w:r w:rsidR="0008278B" w:rsidRPr="000F4CFA">
        <w:t xml:space="preserve"> учесть замечания и предложения, изложенные по тексту настоящего заключения при подготовке бюджетной отчётности главных администраторов бюджетных сре</w:t>
      </w:r>
      <w:proofErr w:type="gramStart"/>
      <w:r w:rsidR="0008278B" w:rsidRPr="000F4CFA">
        <w:t>дств</w:t>
      </w:r>
      <w:r w:rsidR="00916D74">
        <w:t xml:space="preserve"> в т</w:t>
      </w:r>
      <w:proofErr w:type="gramEnd"/>
      <w:r w:rsidR="00916D74">
        <w:t xml:space="preserve">екущем финансовом году </w:t>
      </w:r>
      <w:r w:rsidR="0008278B" w:rsidRPr="000F4CFA">
        <w:t xml:space="preserve"> и</w:t>
      </w:r>
      <w:r w:rsidR="00B57433">
        <w:t xml:space="preserve"> формировании </w:t>
      </w:r>
      <w:r w:rsidR="0008278B" w:rsidRPr="000F4CFA">
        <w:t>отчёта об исполнении бюджета муниципального района за 20</w:t>
      </w:r>
      <w:r w:rsidR="00045673">
        <w:t>2</w:t>
      </w:r>
      <w:r w:rsidR="00AB4EED">
        <w:t>4</w:t>
      </w:r>
      <w:r w:rsidR="0008278B" w:rsidRPr="000F4CFA">
        <w:t xml:space="preserve"> год</w:t>
      </w:r>
      <w:r w:rsidR="00D023B5">
        <w:t>;</w:t>
      </w:r>
    </w:p>
    <w:p w:rsidR="00B57433" w:rsidRDefault="00B57433" w:rsidP="00A80EF8">
      <w:pPr>
        <w:autoSpaceDE w:val="0"/>
        <w:autoSpaceDN w:val="0"/>
        <w:adjustRightInd w:val="0"/>
        <w:ind w:firstLine="510"/>
        <w:jc w:val="both"/>
        <w:rPr>
          <w:color w:val="000000"/>
        </w:rPr>
      </w:pPr>
      <w:r>
        <w:rPr>
          <w:color w:val="000000"/>
        </w:rPr>
        <w:t xml:space="preserve">- продолжить работу по разработке и реализации комплекса дополнительных мер, направленных на выявление резервов доходной части бюджета муниципального района в объемах, позволяющих обеспечить устойчивое финансирование расходных обязательств; </w:t>
      </w:r>
    </w:p>
    <w:p w:rsidR="00B57433" w:rsidRDefault="00B57433" w:rsidP="00A80EF8">
      <w:pPr>
        <w:autoSpaceDE w:val="0"/>
        <w:autoSpaceDN w:val="0"/>
        <w:adjustRightInd w:val="0"/>
        <w:ind w:firstLine="510"/>
        <w:jc w:val="both"/>
        <w:rPr>
          <w:color w:val="000000"/>
        </w:rPr>
      </w:pPr>
      <w:r>
        <w:rPr>
          <w:color w:val="000000"/>
        </w:rPr>
        <w:t>- обеспечить исполнение принятых расходных обязательств, продолжить работу по выявлению резервов экономии расходов бюджета;</w:t>
      </w:r>
    </w:p>
    <w:p w:rsidR="005B7BD9" w:rsidRPr="005B7BD9" w:rsidRDefault="00FA6258" w:rsidP="00A80EF8">
      <w:pPr>
        <w:autoSpaceDE w:val="0"/>
        <w:autoSpaceDN w:val="0"/>
        <w:adjustRightInd w:val="0"/>
        <w:ind w:firstLine="510"/>
        <w:jc w:val="both"/>
        <w:rPr>
          <w:color w:val="000000"/>
        </w:rPr>
      </w:pPr>
      <w:r w:rsidRPr="00FA6258">
        <w:rPr>
          <w:color w:val="000000"/>
        </w:rPr>
        <w:t xml:space="preserve">- </w:t>
      </w:r>
      <w:r w:rsidR="005B7BD9">
        <w:rPr>
          <w:color w:val="000000"/>
        </w:rPr>
        <w:t>принять меры к повышению качества принимаемых муниципальных программ, проведению оценки эффективности их исполнения, отмены неэффективных программ. Корректировать их цели, задачи и критерии при необеспеченности программных мероприятий средствами, необходимыми для их исполнения;</w:t>
      </w:r>
    </w:p>
    <w:p w:rsidR="00A80EF8" w:rsidRPr="00A80EF8" w:rsidRDefault="00FA6258" w:rsidP="00A80EF8">
      <w:pPr>
        <w:autoSpaceDE w:val="0"/>
        <w:autoSpaceDN w:val="0"/>
        <w:adjustRightInd w:val="0"/>
        <w:ind w:firstLine="510"/>
        <w:jc w:val="both"/>
        <w:rPr>
          <w:color w:val="000000"/>
        </w:rPr>
      </w:pPr>
      <w:r w:rsidRPr="00FA6258">
        <w:rPr>
          <w:color w:val="000000"/>
        </w:rPr>
        <w:t>-</w:t>
      </w:r>
      <w:r w:rsidR="000F4CFA">
        <w:rPr>
          <w:color w:val="000000"/>
        </w:rPr>
        <w:t xml:space="preserve"> п</w:t>
      </w:r>
      <w:r w:rsidR="00A80EF8" w:rsidRPr="00A80EF8">
        <w:rPr>
          <w:color w:val="000000"/>
        </w:rPr>
        <w:t xml:space="preserve">ринять действенные меры, направленные на устранение нарушений в постановке бюджетного учета. Усилить контроль </w:t>
      </w:r>
      <w:r w:rsidR="00D023B5">
        <w:rPr>
          <w:color w:val="000000"/>
        </w:rPr>
        <w:t>по</w:t>
      </w:r>
      <w:r w:rsidR="00A80EF8" w:rsidRPr="00A80EF8">
        <w:rPr>
          <w:color w:val="000000"/>
        </w:rPr>
        <w:t xml:space="preserve"> соблюдени</w:t>
      </w:r>
      <w:r w:rsidR="00D023B5">
        <w:rPr>
          <w:color w:val="000000"/>
        </w:rPr>
        <w:t>ю</w:t>
      </w:r>
      <w:r w:rsidR="00A80EF8" w:rsidRPr="00A80EF8">
        <w:rPr>
          <w:color w:val="000000"/>
        </w:rPr>
        <w:t xml:space="preserve"> бюджетного законодательства </w:t>
      </w:r>
      <w:r w:rsidR="000F4CFA">
        <w:rPr>
          <w:color w:val="000000"/>
        </w:rPr>
        <w:t>получател</w:t>
      </w:r>
      <w:r w:rsidR="00D023B5">
        <w:rPr>
          <w:color w:val="000000"/>
        </w:rPr>
        <w:t>ями</w:t>
      </w:r>
      <w:r w:rsidR="000F4CFA">
        <w:rPr>
          <w:color w:val="000000"/>
        </w:rPr>
        <w:t xml:space="preserve"> бюджетных средств и </w:t>
      </w:r>
      <w:r w:rsidR="00A80EF8" w:rsidRPr="00A80EF8">
        <w:rPr>
          <w:color w:val="000000"/>
        </w:rPr>
        <w:t xml:space="preserve"> муниципальных образовани</w:t>
      </w:r>
      <w:r w:rsidR="000F4CFA">
        <w:rPr>
          <w:color w:val="000000"/>
        </w:rPr>
        <w:t>й</w:t>
      </w:r>
      <w:r w:rsidR="00A80EF8" w:rsidRPr="00A80EF8">
        <w:rPr>
          <w:color w:val="000000"/>
        </w:rPr>
        <w:t xml:space="preserve"> района</w:t>
      </w:r>
      <w:r w:rsidR="00941D78">
        <w:rPr>
          <w:color w:val="000000"/>
        </w:rPr>
        <w:t xml:space="preserve"> в 20</w:t>
      </w:r>
      <w:r w:rsidR="00045673">
        <w:rPr>
          <w:color w:val="000000"/>
        </w:rPr>
        <w:t>2</w:t>
      </w:r>
      <w:r w:rsidR="00CA7E40">
        <w:rPr>
          <w:color w:val="000000"/>
        </w:rPr>
        <w:t>4</w:t>
      </w:r>
      <w:r w:rsidR="00941D78">
        <w:rPr>
          <w:color w:val="000000"/>
        </w:rPr>
        <w:t xml:space="preserve"> году</w:t>
      </w:r>
      <w:r w:rsidR="00A80EF8" w:rsidRPr="00A80EF8">
        <w:rPr>
          <w:color w:val="000000"/>
        </w:rPr>
        <w:t xml:space="preserve">. </w:t>
      </w:r>
    </w:p>
    <w:p w:rsidR="00AB172E" w:rsidRPr="0065547C" w:rsidRDefault="00AB172E" w:rsidP="00AB172E">
      <w:pPr>
        <w:ind w:firstLine="540"/>
        <w:jc w:val="both"/>
      </w:pPr>
      <w:r w:rsidRPr="0065547C">
        <w:t>Контрольно-счетной палатой принято решение направить подготовленное заключение с приложениями  для рассмотрения:</w:t>
      </w:r>
    </w:p>
    <w:p w:rsidR="00D72E20" w:rsidRPr="0065547C" w:rsidRDefault="00BD734D" w:rsidP="00D72E20">
      <w:pPr>
        <w:ind w:firstLine="540"/>
        <w:jc w:val="both"/>
      </w:pPr>
      <w:r w:rsidRPr="0065547C">
        <w:t xml:space="preserve">        </w:t>
      </w:r>
      <w:r w:rsidR="000F4CFA" w:rsidRPr="0065547C">
        <w:t xml:space="preserve">        </w:t>
      </w:r>
      <w:r w:rsidRPr="0065547C">
        <w:t xml:space="preserve">  </w:t>
      </w:r>
      <w:r w:rsidR="00D72E20" w:rsidRPr="0065547C">
        <w:t xml:space="preserve">- </w:t>
      </w:r>
      <w:r w:rsidRPr="0065547C">
        <w:t>в</w:t>
      </w:r>
      <w:r w:rsidR="00D72E20" w:rsidRPr="0065547C">
        <w:t xml:space="preserve"> Совет муниципального района</w:t>
      </w:r>
      <w:r w:rsidRPr="0065547C">
        <w:t>;</w:t>
      </w:r>
    </w:p>
    <w:p w:rsidR="00AB172E" w:rsidRPr="0065547C" w:rsidRDefault="00BD734D" w:rsidP="00AB172E">
      <w:pPr>
        <w:ind w:firstLine="540"/>
        <w:jc w:val="both"/>
      </w:pPr>
      <w:r w:rsidRPr="0065547C">
        <w:t xml:space="preserve">         </w:t>
      </w:r>
      <w:r w:rsidR="000F4CFA" w:rsidRPr="0065547C">
        <w:t xml:space="preserve">        </w:t>
      </w:r>
      <w:r w:rsidRPr="0065547C">
        <w:t xml:space="preserve"> </w:t>
      </w:r>
      <w:r w:rsidR="00AB172E" w:rsidRPr="0065547C">
        <w:t>- Главе муниципального района</w:t>
      </w:r>
      <w:r w:rsidRPr="0065547C">
        <w:t>.</w:t>
      </w:r>
    </w:p>
    <w:p w:rsidR="00D22D71" w:rsidRPr="0065547C" w:rsidRDefault="00D22D71" w:rsidP="008B233C">
      <w:pPr>
        <w:ind w:firstLine="540"/>
        <w:jc w:val="both"/>
        <w:rPr>
          <w:b/>
        </w:rPr>
      </w:pPr>
      <w:r w:rsidRPr="0065547C">
        <w:rPr>
          <w:b/>
        </w:rPr>
        <w:t>Приложения:</w:t>
      </w:r>
    </w:p>
    <w:p w:rsidR="00D22D71" w:rsidRPr="0065547C" w:rsidRDefault="008B233C" w:rsidP="008B233C">
      <w:pPr>
        <w:jc w:val="both"/>
        <w:rPr>
          <w:sz w:val="22"/>
          <w:szCs w:val="22"/>
        </w:rPr>
      </w:pPr>
      <w:r w:rsidRPr="0065547C">
        <w:rPr>
          <w:sz w:val="22"/>
          <w:szCs w:val="22"/>
        </w:rPr>
        <w:t>1.</w:t>
      </w:r>
      <w:r w:rsidR="00D22D71" w:rsidRPr="0065547C">
        <w:rPr>
          <w:sz w:val="22"/>
          <w:szCs w:val="22"/>
        </w:rPr>
        <w:t>Анализ исполнения бюджета муниципального района «</w:t>
      </w:r>
      <w:proofErr w:type="spellStart"/>
      <w:r w:rsidR="00D22D71" w:rsidRPr="0065547C">
        <w:rPr>
          <w:sz w:val="22"/>
          <w:szCs w:val="22"/>
        </w:rPr>
        <w:t>Шилкинский</w:t>
      </w:r>
      <w:proofErr w:type="spellEnd"/>
      <w:r w:rsidR="00D22D71" w:rsidRPr="0065547C">
        <w:rPr>
          <w:sz w:val="22"/>
          <w:szCs w:val="22"/>
        </w:rPr>
        <w:t xml:space="preserve"> район» по доходам за 20</w:t>
      </w:r>
      <w:r w:rsidR="002D0456" w:rsidRPr="0065547C">
        <w:rPr>
          <w:sz w:val="22"/>
          <w:szCs w:val="22"/>
        </w:rPr>
        <w:t>2</w:t>
      </w:r>
      <w:r w:rsidR="00AB4EED" w:rsidRPr="0065547C">
        <w:rPr>
          <w:sz w:val="22"/>
          <w:szCs w:val="22"/>
        </w:rPr>
        <w:t>3</w:t>
      </w:r>
      <w:r w:rsidR="00D22D71" w:rsidRPr="0065547C">
        <w:rPr>
          <w:sz w:val="22"/>
          <w:szCs w:val="22"/>
        </w:rPr>
        <w:t xml:space="preserve"> год.</w:t>
      </w:r>
    </w:p>
    <w:p w:rsidR="00D22D71" w:rsidRPr="0065547C" w:rsidRDefault="008B233C" w:rsidP="008B233C">
      <w:pPr>
        <w:jc w:val="both"/>
        <w:rPr>
          <w:sz w:val="22"/>
          <w:szCs w:val="22"/>
        </w:rPr>
      </w:pPr>
      <w:r w:rsidRPr="0065547C">
        <w:rPr>
          <w:sz w:val="22"/>
          <w:szCs w:val="22"/>
        </w:rPr>
        <w:t>2.</w:t>
      </w:r>
      <w:r w:rsidR="00D22D71" w:rsidRPr="0065547C">
        <w:rPr>
          <w:sz w:val="22"/>
          <w:szCs w:val="22"/>
        </w:rPr>
        <w:t>Анализ структуры доходов бюджета муниципального района «</w:t>
      </w:r>
      <w:proofErr w:type="spellStart"/>
      <w:r w:rsidR="00D22D71" w:rsidRPr="0065547C">
        <w:rPr>
          <w:sz w:val="22"/>
          <w:szCs w:val="22"/>
        </w:rPr>
        <w:t>Шилкинский</w:t>
      </w:r>
      <w:proofErr w:type="spellEnd"/>
      <w:r w:rsidR="00D22D71" w:rsidRPr="0065547C">
        <w:rPr>
          <w:sz w:val="22"/>
          <w:szCs w:val="22"/>
        </w:rPr>
        <w:t xml:space="preserve"> район» за 20</w:t>
      </w:r>
      <w:r w:rsidR="002D0456" w:rsidRPr="0065547C">
        <w:rPr>
          <w:sz w:val="22"/>
          <w:szCs w:val="22"/>
        </w:rPr>
        <w:t>2</w:t>
      </w:r>
      <w:r w:rsidR="00AB4EED" w:rsidRPr="0065547C">
        <w:rPr>
          <w:sz w:val="22"/>
          <w:szCs w:val="22"/>
        </w:rPr>
        <w:t>3</w:t>
      </w:r>
      <w:r w:rsidR="00D22D71" w:rsidRPr="0065547C">
        <w:rPr>
          <w:sz w:val="22"/>
          <w:szCs w:val="22"/>
        </w:rPr>
        <w:t xml:space="preserve"> год.</w:t>
      </w:r>
    </w:p>
    <w:p w:rsidR="00D22D71" w:rsidRPr="0065547C" w:rsidRDefault="008B233C" w:rsidP="008B233C">
      <w:pPr>
        <w:jc w:val="both"/>
        <w:rPr>
          <w:sz w:val="22"/>
          <w:szCs w:val="22"/>
        </w:rPr>
      </w:pPr>
      <w:r w:rsidRPr="0065547C">
        <w:rPr>
          <w:sz w:val="22"/>
          <w:szCs w:val="22"/>
        </w:rPr>
        <w:t>3.</w:t>
      </w:r>
      <w:r w:rsidR="00D22D71" w:rsidRPr="0065547C">
        <w:rPr>
          <w:sz w:val="22"/>
          <w:szCs w:val="22"/>
        </w:rPr>
        <w:t>Анализ исполнения бюджета муниципального района «</w:t>
      </w:r>
      <w:proofErr w:type="spellStart"/>
      <w:r w:rsidR="00D22D71" w:rsidRPr="0065547C">
        <w:rPr>
          <w:sz w:val="22"/>
          <w:szCs w:val="22"/>
        </w:rPr>
        <w:t>Шилкинский</w:t>
      </w:r>
      <w:proofErr w:type="spellEnd"/>
      <w:r w:rsidR="00D22D71" w:rsidRPr="0065547C">
        <w:rPr>
          <w:sz w:val="22"/>
          <w:szCs w:val="22"/>
        </w:rPr>
        <w:t xml:space="preserve"> район» по расходам за 20</w:t>
      </w:r>
      <w:r w:rsidR="002D0456" w:rsidRPr="0065547C">
        <w:rPr>
          <w:sz w:val="22"/>
          <w:szCs w:val="22"/>
        </w:rPr>
        <w:t>2</w:t>
      </w:r>
      <w:r w:rsidR="00AB4EED" w:rsidRPr="0065547C">
        <w:rPr>
          <w:sz w:val="22"/>
          <w:szCs w:val="22"/>
        </w:rPr>
        <w:t>3</w:t>
      </w:r>
      <w:r w:rsidR="00D22D71" w:rsidRPr="0065547C">
        <w:rPr>
          <w:sz w:val="22"/>
          <w:szCs w:val="22"/>
        </w:rPr>
        <w:t xml:space="preserve"> год.</w:t>
      </w:r>
    </w:p>
    <w:p w:rsidR="0065547C" w:rsidRDefault="008B233C" w:rsidP="008B233C">
      <w:pPr>
        <w:jc w:val="both"/>
        <w:rPr>
          <w:sz w:val="22"/>
          <w:szCs w:val="22"/>
        </w:rPr>
      </w:pPr>
      <w:r w:rsidRPr="0065547C">
        <w:rPr>
          <w:sz w:val="22"/>
          <w:szCs w:val="22"/>
        </w:rPr>
        <w:t>4.</w:t>
      </w:r>
      <w:r w:rsidR="00D22D71" w:rsidRPr="0065547C">
        <w:rPr>
          <w:sz w:val="22"/>
          <w:szCs w:val="22"/>
        </w:rPr>
        <w:t>Анализ структуры расходов бюджета муниципального района «</w:t>
      </w:r>
      <w:proofErr w:type="spellStart"/>
      <w:r w:rsidR="00D22D71" w:rsidRPr="0065547C">
        <w:rPr>
          <w:sz w:val="22"/>
          <w:szCs w:val="22"/>
        </w:rPr>
        <w:t>Шилкинский</w:t>
      </w:r>
      <w:proofErr w:type="spellEnd"/>
      <w:r w:rsidR="00D22D71" w:rsidRPr="0065547C">
        <w:rPr>
          <w:sz w:val="22"/>
          <w:szCs w:val="22"/>
        </w:rPr>
        <w:t xml:space="preserve"> район» за 20</w:t>
      </w:r>
      <w:r w:rsidR="002D0456" w:rsidRPr="0065547C">
        <w:rPr>
          <w:sz w:val="22"/>
          <w:szCs w:val="22"/>
        </w:rPr>
        <w:t>2</w:t>
      </w:r>
      <w:r w:rsidR="00AB4EED" w:rsidRPr="0065547C">
        <w:rPr>
          <w:sz w:val="22"/>
          <w:szCs w:val="22"/>
        </w:rPr>
        <w:t>3</w:t>
      </w:r>
      <w:r w:rsidR="00D22D71" w:rsidRPr="0065547C">
        <w:rPr>
          <w:sz w:val="22"/>
          <w:szCs w:val="22"/>
        </w:rPr>
        <w:t xml:space="preserve"> год.</w:t>
      </w:r>
      <w:r w:rsidRPr="0065547C">
        <w:rPr>
          <w:sz w:val="22"/>
          <w:szCs w:val="22"/>
        </w:rPr>
        <w:t xml:space="preserve">   </w:t>
      </w:r>
      <w:r w:rsidR="000F4CFA" w:rsidRPr="0065547C">
        <w:rPr>
          <w:sz w:val="22"/>
          <w:szCs w:val="22"/>
        </w:rPr>
        <w:t xml:space="preserve">                </w:t>
      </w:r>
      <w:r w:rsidR="001B2FAF" w:rsidRPr="0065547C">
        <w:rPr>
          <w:sz w:val="22"/>
          <w:szCs w:val="22"/>
        </w:rPr>
        <w:t xml:space="preserve">    </w:t>
      </w:r>
      <w:r w:rsidR="000F4CFA" w:rsidRPr="0065547C">
        <w:rPr>
          <w:sz w:val="22"/>
          <w:szCs w:val="22"/>
        </w:rPr>
        <w:t xml:space="preserve">  </w:t>
      </w:r>
      <w:r w:rsidR="0065547C">
        <w:rPr>
          <w:sz w:val="22"/>
          <w:szCs w:val="22"/>
        </w:rPr>
        <w:t xml:space="preserve">                       </w:t>
      </w:r>
    </w:p>
    <w:p w:rsidR="00DF665B" w:rsidRPr="0065547C" w:rsidRDefault="0065547C" w:rsidP="008B233C">
      <w:pPr>
        <w:jc w:val="both"/>
        <w:rPr>
          <w:sz w:val="22"/>
          <w:szCs w:val="22"/>
        </w:rPr>
      </w:pPr>
      <w:r>
        <w:rPr>
          <w:sz w:val="22"/>
          <w:szCs w:val="22"/>
        </w:rPr>
        <w:t xml:space="preserve">                                      </w:t>
      </w:r>
      <w:r w:rsidR="00D22D71" w:rsidRPr="0065547C">
        <w:rPr>
          <w:sz w:val="22"/>
          <w:szCs w:val="22"/>
        </w:rPr>
        <w:t xml:space="preserve">Председатель </w:t>
      </w:r>
      <w:r w:rsidR="008B233C" w:rsidRPr="0065547C">
        <w:rPr>
          <w:sz w:val="22"/>
          <w:szCs w:val="22"/>
        </w:rPr>
        <w:t>КСП</w:t>
      </w:r>
      <w:r w:rsidR="00D22D71" w:rsidRPr="0065547C">
        <w:rPr>
          <w:sz w:val="22"/>
          <w:szCs w:val="22"/>
        </w:rPr>
        <w:t xml:space="preserve">                                                  Н.А. Бочкова</w:t>
      </w:r>
    </w:p>
    <w:sectPr w:rsidR="00DF665B" w:rsidRPr="0065547C" w:rsidSect="006860D6">
      <w:footerReference w:type="even" r:id="rId12"/>
      <w:footerReference w:type="default" r:id="rId13"/>
      <w:pgSz w:w="11906" w:h="16838"/>
      <w:pgMar w:top="539" w:right="851" w:bottom="35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506" w:rsidRDefault="006C4506">
      <w:r>
        <w:separator/>
      </w:r>
    </w:p>
  </w:endnote>
  <w:endnote w:type="continuationSeparator" w:id="0">
    <w:p w:rsidR="006C4506" w:rsidRDefault="006C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A8" w:rsidRDefault="00802AA8" w:rsidP="006505C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02AA8" w:rsidRDefault="00802AA8" w:rsidP="00FE648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A8" w:rsidRDefault="00802AA8" w:rsidP="006505C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37A6">
      <w:rPr>
        <w:rStyle w:val="a5"/>
        <w:noProof/>
      </w:rPr>
      <w:t>10</w:t>
    </w:r>
    <w:r>
      <w:rPr>
        <w:rStyle w:val="a5"/>
      </w:rPr>
      <w:fldChar w:fldCharType="end"/>
    </w:r>
  </w:p>
  <w:p w:rsidR="00802AA8" w:rsidRDefault="00802AA8" w:rsidP="00FE648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506" w:rsidRDefault="006C4506">
      <w:r>
        <w:separator/>
      </w:r>
    </w:p>
  </w:footnote>
  <w:footnote w:type="continuationSeparator" w:id="0">
    <w:p w:rsidR="006C4506" w:rsidRDefault="006C4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A5430"/>
    <w:multiLevelType w:val="hybridMultilevel"/>
    <w:tmpl w:val="A362792E"/>
    <w:lvl w:ilvl="0" w:tplc="7DC4272E">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6A2880"/>
    <w:multiLevelType w:val="hybridMultilevel"/>
    <w:tmpl w:val="AA061B6A"/>
    <w:lvl w:ilvl="0" w:tplc="14AA231E">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9CE38A3"/>
    <w:multiLevelType w:val="hybridMultilevel"/>
    <w:tmpl w:val="5B7E8E8C"/>
    <w:lvl w:ilvl="0" w:tplc="945894E4">
      <w:start w:val="1"/>
      <w:numFmt w:val="decimal"/>
      <w:lvlText w:val="%1)"/>
      <w:lvlJc w:val="left"/>
      <w:pPr>
        <w:tabs>
          <w:tab w:val="num" w:pos="885"/>
        </w:tabs>
        <w:ind w:left="88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DD76A09"/>
    <w:multiLevelType w:val="hybridMultilevel"/>
    <w:tmpl w:val="DC7E727C"/>
    <w:lvl w:ilvl="0" w:tplc="D0D896F8">
      <w:start w:val="7"/>
      <w:numFmt w:val="decimal"/>
      <w:lvlText w:val="%1"/>
      <w:lvlJc w:val="left"/>
      <w:pPr>
        <w:tabs>
          <w:tab w:val="num" w:pos="1860"/>
        </w:tabs>
        <w:ind w:left="1860" w:hanging="1140"/>
      </w:pPr>
    </w:lvl>
    <w:lvl w:ilvl="1" w:tplc="926A65C6">
      <w:start w:val="1"/>
      <w:numFmt w:val="bullet"/>
      <w:lvlText w:val=""/>
      <w:lvlJc w:val="left"/>
      <w:pPr>
        <w:tabs>
          <w:tab w:val="num" w:pos="1800"/>
        </w:tabs>
        <w:ind w:left="1800" w:hanging="360"/>
      </w:pPr>
      <w:rPr>
        <w:rFonts w:ascii="Wingdings" w:hAnsi="Wingdings" w:hint="default"/>
      </w:rPr>
    </w:lvl>
    <w:lvl w:ilvl="2" w:tplc="EBEC46FA">
      <w:start w:val="10"/>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696286"/>
    <w:multiLevelType w:val="hybridMultilevel"/>
    <w:tmpl w:val="0F84845A"/>
    <w:lvl w:ilvl="0" w:tplc="1302977A">
      <w:start w:val="1"/>
      <w:numFmt w:val="decimal"/>
      <w:lvlText w:val="%1."/>
      <w:lvlJc w:val="left"/>
      <w:pPr>
        <w:ind w:left="1429"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7045171"/>
    <w:multiLevelType w:val="hybridMultilevel"/>
    <w:tmpl w:val="6AC462C4"/>
    <w:lvl w:ilvl="0" w:tplc="0419000D">
      <w:start w:val="1"/>
      <w:numFmt w:val="bullet"/>
      <w:lvlText w:val=""/>
      <w:lvlJc w:val="left"/>
      <w:pPr>
        <w:ind w:left="1778" w:hanging="360"/>
      </w:pPr>
      <w:rPr>
        <w:rFonts w:ascii="Wingdings" w:hAnsi="Wingdings" w:hint="default"/>
      </w:rPr>
    </w:lvl>
    <w:lvl w:ilvl="1" w:tplc="04190003">
      <w:start w:val="1"/>
      <w:numFmt w:val="decimal"/>
      <w:lvlText w:val="%2."/>
      <w:lvlJc w:val="left"/>
      <w:pPr>
        <w:tabs>
          <w:tab w:val="num" w:pos="1384"/>
        </w:tabs>
        <w:ind w:left="1384" w:hanging="360"/>
      </w:pPr>
    </w:lvl>
    <w:lvl w:ilvl="2" w:tplc="04190005">
      <w:start w:val="1"/>
      <w:numFmt w:val="decimal"/>
      <w:lvlText w:val="%3."/>
      <w:lvlJc w:val="left"/>
      <w:pPr>
        <w:tabs>
          <w:tab w:val="num" w:pos="2104"/>
        </w:tabs>
        <w:ind w:left="2104" w:hanging="360"/>
      </w:pPr>
    </w:lvl>
    <w:lvl w:ilvl="3" w:tplc="04190001">
      <w:start w:val="1"/>
      <w:numFmt w:val="decimal"/>
      <w:lvlText w:val="%4."/>
      <w:lvlJc w:val="left"/>
      <w:pPr>
        <w:tabs>
          <w:tab w:val="num" w:pos="2824"/>
        </w:tabs>
        <w:ind w:left="2824" w:hanging="360"/>
      </w:pPr>
    </w:lvl>
    <w:lvl w:ilvl="4" w:tplc="04190003">
      <w:start w:val="1"/>
      <w:numFmt w:val="decimal"/>
      <w:lvlText w:val="%5."/>
      <w:lvlJc w:val="left"/>
      <w:pPr>
        <w:tabs>
          <w:tab w:val="num" w:pos="3544"/>
        </w:tabs>
        <w:ind w:left="3544" w:hanging="360"/>
      </w:pPr>
    </w:lvl>
    <w:lvl w:ilvl="5" w:tplc="04190005">
      <w:start w:val="1"/>
      <w:numFmt w:val="decimal"/>
      <w:lvlText w:val="%6."/>
      <w:lvlJc w:val="left"/>
      <w:pPr>
        <w:tabs>
          <w:tab w:val="num" w:pos="4264"/>
        </w:tabs>
        <w:ind w:left="4264" w:hanging="360"/>
      </w:pPr>
    </w:lvl>
    <w:lvl w:ilvl="6" w:tplc="04190001">
      <w:start w:val="1"/>
      <w:numFmt w:val="decimal"/>
      <w:lvlText w:val="%7."/>
      <w:lvlJc w:val="left"/>
      <w:pPr>
        <w:tabs>
          <w:tab w:val="num" w:pos="4984"/>
        </w:tabs>
        <w:ind w:left="4984" w:hanging="360"/>
      </w:pPr>
    </w:lvl>
    <w:lvl w:ilvl="7" w:tplc="04190003">
      <w:start w:val="1"/>
      <w:numFmt w:val="decimal"/>
      <w:lvlText w:val="%8."/>
      <w:lvlJc w:val="left"/>
      <w:pPr>
        <w:tabs>
          <w:tab w:val="num" w:pos="5704"/>
        </w:tabs>
        <w:ind w:left="5704" w:hanging="360"/>
      </w:pPr>
    </w:lvl>
    <w:lvl w:ilvl="8" w:tplc="04190005">
      <w:start w:val="1"/>
      <w:numFmt w:val="decimal"/>
      <w:lvlText w:val="%9."/>
      <w:lvlJc w:val="left"/>
      <w:pPr>
        <w:tabs>
          <w:tab w:val="num" w:pos="6424"/>
        </w:tabs>
        <w:ind w:left="6424" w:hanging="360"/>
      </w:pPr>
    </w:lvl>
  </w:abstractNum>
  <w:abstractNum w:abstractNumId="6">
    <w:nsid w:val="378A7285"/>
    <w:multiLevelType w:val="hybridMultilevel"/>
    <w:tmpl w:val="229E79E0"/>
    <w:lvl w:ilvl="0" w:tplc="6B18121C">
      <w:start w:val="2"/>
      <w:numFmt w:val="decimal"/>
      <w:lvlText w:val="%1."/>
      <w:lvlJc w:val="left"/>
      <w:pPr>
        <w:tabs>
          <w:tab w:val="num" w:pos="1800"/>
        </w:tabs>
        <w:ind w:left="1800" w:hanging="360"/>
      </w:pPr>
      <w:rPr>
        <w:b w:val="0"/>
      </w:rPr>
    </w:lvl>
    <w:lvl w:ilvl="1" w:tplc="926A65C6">
      <w:start w:val="1"/>
      <w:numFmt w:val="bullet"/>
      <w:lvlText w:val=""/>
      <w:lvlJc w:val="left"/>
      <w:pPr>
        <w:tabs>
          <w:tab w:val="num" w:pos="2520"/>
        </w:tabs>
        <w:ind w:left="2520" w:hanging="360"/>
      </w:pPr>
      <w:rPr>
        <w:rFonts w:ascii="Wingdings" w:hAnsi="Wingdings" w:hint="default"/>
        <w:b w:val="0"/>
      </w:rPr>
    </w:lvl>
    <w:lvl w:ilvl="2" w:tplc="4E2E92C2">
      <w:start w:val="5"/>
      <w:numFmt w:val="decimal"/>
      <w:lvlText w:val="%3."/>
      <w:lvlJc w:val="left"/>
      <w:pPr>
        <w:tabs>
          <w:tab w:val="num" w:pos="3420"/>
        </w:tabs>
        <w:ind w:left="3420" w:hanging="360"/>
      </w:pPr>
      <w:rPr>
        <w:b w:val="0"/>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C9B53A0"/>
    <w:multiLevelType w:val="hybridMultilevel"/>
    <w:tmpl w:val="91A0495E"/>
    <w:lvl w:ilvl="0" w:tplc="0130C8EE">
      <w:start w:val="1"/>
      <w:numFmt w:val="decimal"/>
      <w:lvlText w:val="%1."/>
      <w:lvlJc w:val="left"/>
      <w:pPr>
        <w:tabs>
          <w:tab w:val="num" w:pos="528"/>
        </w:tabs>
        <w:ind w:left="528" w:hanging="456"/>
      </w:pPr>
      <w:rPr>
        <w:rFonts w:hint="default"/>
        <w:sz w:val="24"/>
        <w:szCs w:val="24"/>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8">
    <w:nsid w:val="40ED099B"/>
    <w:multiLevelType w:val="hybridMultilevel"/>
    <w:tmpl w:val="D340FC86"/>
    <w:lvl w:ilvl="0" w:tplc="91642E2C">
      <w:start w:val="1"/>
      <w:numFmt w:val="decimal"/>
      <w:lvlText w:val="%1)"/>
      <w:lvlJc w:val="left"/>
      <w:pPr>
        <w:tabs>
          <w:tab w:val="num" w:pos="2043"/>
        </w:tabs>
        <w:ind w:left="2043" w:hanging="13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462B17AE"/>
    <w:multiLevelType w:val="hybridMultilevel"/>
    <w:tmpl w:val="1616A740"/>
    <w:lvl w:ilvl="0" w:tplc="EE2A75DC">
      <w:start w:val="1"/>
      <w:numFmt w:val="decimal"/>
      <w:lvlText w:val="%1."/>
      <w:lvlJc w:val="left"/>
      <w:pPr>
        <w:ind w:left="360" w:hanging="360"/>
      </w:pPr>
      <w:rPr>
        <w:rFonts w:ascii="Times New Roman" w:eastAsia="Times New Roman" w:hAnsi="Times New Roman" w:cs="Times New Roman"/>
      </w:rPr>
    </w:lvl>
    <w:lvl w:ilvl="1" w:tplc="04190003">
      <w:start w:val="1"/>
      <w:numFmt w:val="decimal"/>
      <w:lvlText w:val="%2."/>
      <w:lvlJc w:val="left"/>
      <w:pPr>
        <w:tabs>
          <w:tab w:val="num" w:pos="-34"/>
        </w:tabs>
        <w:ind w:left="-34" w:hanging="360"/>
      </w:pPr>
    </w:lvl>
    <w:lvl w:ilvl="2" w:tplc="04190005">
      <w:start w:val="1"/>
      <w:numFmt w:val="decimal"/>
      <w:lvlText w:val="%3."/>
      <w:lvlJc w:val="left"/>
      <w:pPr>
        <w:tabs>
          <w:tab w:val="num" w:pos="686"/>
        </w:tabs>
        <w:ind w:left="686" w:hanging="360"/>
      </w:pPr>
    </w:lvl>
    <w:lvl w:ilvl="3" w:tplc="04190001">
      <w:start w:val="1"/>
      <w:numFmt w:val="decimal"/>
      <w:lvlText w:val="%4."/>
      <w:lvlJc w:val="left"/>
      <w:pPr>
        <w:tabs>
          <w:tab w:val="num" w:pos="1406"/>
        </w:tabs>
        <w:ind w:left="1406" w:hanging="360"/>
      </w:pPr>
    </w:lvl>
    <w:lvl w:ilvl="4" w:tplc="04190003">
      <w:start w:val="1"/>
      <w:numFmt w:val="decimal"/>
      <w:lvlText w:val="%5."/>
      <w:lvlJc w:val="left"/>
      <w:pPr>
        <w:tabs>
          <w:tab w:val="num" w:pos="2126"/>
        </w:tabs>
        <w:ind w:left="2126" w:hanging="360"/>
      </w:pPr>
    </w:lvl>
    <w:lvl w:ilvl="5" w:tplc="04190005">
      <w:start w:val="1"/>
      <w:numFmt w:val="decimal"/>
      <w:lvlText w:val="%6."/>
      <w:lvlJc w:val="left"/>
      <w:pPr>
        <w:tabs>
          <w:tab w:val="num" w:pos="2846"/>
        </w:tabs>
        <w:ind w:left="2846" w:hanging="360"/>
      </w:pPr>
    </w:lvl>
    <w:lvl w:ilvl="6" w:tplc="04190001">
      <w:start w:val="1"/>
      <w:numFmt w:val="decimal"/>
      <w:lvlText w:val="%7."/>
      <w:lvlJc w:val="left"/>
      <w:pPr>
        <w:tabs>
          <w:tab w:val="num" w:pos="3566"/>
        </w:tabs>
        <w:ind w:left="3566" w:hanging="360"/>
      </w:pPr>
    </w:lvl>
    <w:lvl w:ilvl="7" w:tplc="04190003">
      <w:start w:val="1"/>
      <w:numFmt w:val="decimal"/>
      <w:lvlText w:val="%8."/>
      <w:lvlJc w:val="left"/>
      <w:pPr>
        <w:tabs>
          <w:tab w:val="num" w:pos="4286"/>
        </w:tabs>
        <w:ind w:left="4286" w:hanging="360"/>
      </w:pPr>
    </w:lvl>
    <w:lvl w:ilvl="8" w:tplc="04190005">
      <w:start w:val="1"/>
      <w:numFmt w:val="decimal"/>
      <w:lvlText w:val="%9."/>
      <w:lvlJc w:val="left"/>
      <w:pPr>
        <w:tabs>
          <w:tab w:val="num" w:pos="5006"/>
        </w:tabs>
        <w:ind w:left="5006" w:hanging="360"/>
      </w:pPr>
    </w:lvl>
  </w:abstractNum>
  <w:abstractNum w:abstractNumId="10">
    <w:nsid w:val="47106F8B"/>
    <w:multiLevelType w:val="hybridMultilevel"/>
    <w:tmpl w:val="55504DAE"/>
    <w:lvl w:ilvl="0" w:tplc="BB985370">
      <w:start w:val="1"/>
      <w:numFmt w:val="bullet"/>
      <w:lvlText w:val=""/>
      <w:lvlJc w:val="left"/>
      <w:pPr>
        <w:tabs>
          <w:tab w:val="num" w:pos="1440"/>
        </w:tabs>
        <w:ind w:left="1440" w:hanging="360"/>
      </w:pPr>
      <w:rPr>
        <w:rFonts w:ascii="Wingdings" w:hAnsi="Wingdings" w:hint="default"/>
      </w:rPr>
    </w:lvl>
    <w:lvl w:ilvl="1" w:tplc="677A30D0">
      <w:start w:val="1"/>
      <w:numFmt w:val="decimal"/>
      <w:lvlText w:val="%2."/>
      <w:lvlJc w:val="left"/>
      <w:pPr>
        <w:tabs>
          <w:tab w:val="num" w:pos="1440"/>
        </w:tabs>
        <w:ind w:left="144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F76218D"/>
    <w:multiLevelType w:val="hybridMultilevel"/>
    <w:tmpl w:val="A362792E"/>
    <w:lvl w:ilvl="0" w:tplc="7DC4272E">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F826D4D"/>
    <w:multiLevelType w:val="hybridMultilevel"/>
    <w:tmpl w:val="ED14D676"/>
    <w:lvl w:ilvl="0" w:tplc="9118B6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A246DE1"/>
    <w:multiLevelType w:val="hybridMultilevel"/>
    <w:tmpl w:val="EA36A8FC"/>
    <w:lvl w:ilvl="0" w:tplc="A5067D14">
      <w:start w:val="1"/>
      <w:numFmt w:val="decimal"/>
      <w:lvlText w:val="%1."/>
      <w:lvlJc w:val="left"/>
      <w:pPr>
        <w:tabs>
          <w:tab w:val="num" w:pos="1110"/>
        </w:tabs>
        <w:ind w:left="1110" w:hanging="111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7F15CBD"/>
    <w:multiLevelType w:val="hybridMultilevel"/>
    <w:tmpl w:val="E96A28E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29E65CA"/>
    <w:multiLevelType w:val="hybridMultilevel"/>
    <w:tmpl w:val="7E948D1A"/>
    <w:lvl w:ilvl="0" w:tplc="A4B65B2A">
      <w:start w:val="6"/>
      <w:numFmt w:val="decimal"/>
      <w:lvlText w:val="%1."/>
      <w:lvlJc w:val="left"/>
      <w:pPr>
        <w:tabs>
          <w:tab w:val="num" w:pos="1800"/>
        </w:tabs>
        <w:ind w:left="180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A4F6882"/>
    <w:multiLevelType w:val="hybridMultilevel"/>
    <w:tmpl w:val="6AB88694"/>
    <w:lvl w:ilvl="0" w:tplc="4000CA0A">
      <w:start w:val="1"/>
      <w:numFmt w:val="decimal"/>
      <w:lvlText w:val="%1."/>
      <w:lvlJc w:val="left"/>
      <w:pPr>
        <w:tabs>
          <w:tab w:val="num" w:pos="1965"/>
        </w:tabs>
        <w:ind w:left="1965"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13"/>
  </w:num>
  <w:num w:numId="4">
    <w:abstractNumId w:val="1"/>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7"/>
    </w:lvlOverride>
    <w:lvlOverride w:ilvl="1"/>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D71"/>
    <w:rsid w:val="00001925"/>
    <w:rsid w:val="00002752"/>
    <w:rsid w:val="0000292A"/>
    <w:rsid w:val="00002B73"/>
    <w:rsid w:val="00004FFC"/>
    <w:rsid w:val="000114E4"/>
    <w:rsid w:val="00011555"/>
    <w:rsid w:val="000115DA"/>
    <w:rsid w:val="00012AE2"/>
    <w:rsid w:val="00013102"/>
    <w:rsid w:val="000140A9"/>
    <w:rsid w:val="00014386"/>
    <w:rsid w:val="00014E83"/>
    <w:rsid w:val="00016F12"/>
    <w:rsid w:val="00017D44"/>
    <w:rsid w:val="00020201"/>
    <w:rsid w:val="00026CEB"/>
    <w:rsid w:val="0002741C"/>
    <w:rsid w:val="00033304"/>
    <w:rsid w:val="0003397E"/>
    <w:rsid w:val="000351F0"/>
    <w:rsid w:val="00037137"/>
    <w:rsid w:val="00042013"/>
    <w:rsid w:val="00042ADD"/>
    <w:rsid w:val="00042F8A"/>
    <w:rsid w:val="0004321A"/>
    <w:rsid w:val="000442E7"/>
    <w:rsid w:val="0004541D"/>
    <w:rsid w:val="00045673"/>
    <w:rsid w:val="00046605"/>
    <w:rsid w:val="000466B7"/>
    <w:rsid w:val="000477BD"/>
    <w:rsid w:val="00047B71"/>
    <w:rsid w:val="0005004E"/>
    <w:rsid w:val="00053B2A"/>
    <w:rsid w:val="000576EB"/>
    <w:rsid w:val="000577A8"/>
    <w:rsid w:val="000612E1"/>
    <w:rsid w:val="00062635"/>
    <w:rsid w:val="00065985"/>
    <w:rsid w:val="00065F77"/>
    <w:rsid w:val="00067BD4"/>
    <w:rsid w:val="000700CB"/>
    <w:rsid w:val="0007296A"/>
    <w:rsid w:val="00073503"/>
    <w:rsid w:val="0007373B"/>
    <w:rsid w:val="000738F4"/>
    <w:rsid w:val="000751B7"/>
    <w:rsid w:val="00076C90"/>
    <w:rsid w:val="00076DFD"/>
    <w:rsid w:val="00080D5B"/>
    <w:rsid w:val="0008278B"/>
    <w:rsid w:val="00082A8E"/>
    <w:rsid w:val="00082DB3"/>
    <w:rsid w:val="000867A1"/>
    <w:rsid w:val="00090F4D"/>
    <w:rsid w:val="0009151D"/>
    <w:rsid w:val="00095749"/>
    <w:rsid w:val="00097999"/>
    <w:rsid w:val="000A136A"/>
    <w:rsid w:val="000A22A5"/>
    <w:rsid w:val="000A3BF1"/>
    <w:rsid w:val="000A3DB8"/>
    <w:rsid w:val="000A5E96"/>
    <w:rsid w:val="000A64D6"/>
    <w:rsid w:val="000A6FA9"/>
    <w:rsid w:val="000A7B77"/>
    <w:rsid w:val="000B16A3"/>
    <w:rsid w:val="000B1F92"/>
    <w:rsid w:val="000B5FA8"/>
    <w:rsid w:val="000B65B7"/>
    <w:rsid w:val="000B6703"/>
    <w:rsid w:val="000C024F"/>
    <w:rsid w:val="000C41FD"/>
    <w:rsid w:val="000C4A8B"/>
    <w:rsid w:val="000C57EA"/>
    <w:rsid w:val="000D0F04"/>
    <w:rsid w:val="000D188D"/>
    <w:rsid w:val="000D3F83"/>
    <w:rsid w:val="000D4CBA"/>
    <w:rsid w:val="000D54D1"/>
    <w:rsid w:val="000D6EE4"/>
    <w:rsid w:val="000D7345"/>
    <w:rsid w:val="000D7F9A"/>
    <w:rsid w:val="000E47C3"/>
    <w:rsid w:val="000E543F"/>
    <w:rsid w:val="000E567D"/>
    <w:rsid w:val="000E78C2"/>
    <w:rsid w:val="000E7DF5"/>
    <w:rsid w:val="000F1DD1"/>
    <w:rsid w:val="000F30F6"/>
    <w:rsid w:val="000F4A1D"/>
    <w:rsid w:val="000F4CFA"/>
    <w:rsid w:val="0010020C"/>
    <w:rsid w:val="001029B6"/>
    <w:rsid w:val="001031C3"/>
    <w:rsid w:val="00103600"/>
    <w:rsid w:val="0010521B"/>
    <w:rsid w:val="0010664D"/>
    <w:rsid w:val="00106E6C"/>
    <w:rsid w:val="00106EE3"/>
    <w:rsid w:val="00110669"/>
    <w:rsid w:val="001135B8"/>
    <w:rsid w:val="00113CC4"/>
    <w:rsid w:val="00114A32"/>
    <w:rsid w:val="0011701E"/>
    <w:rsid w:val="00120679"/>
    <w:rsid w:val="00125310"/>
    <w:rsid w:val="00130CC7"/>
    <w:rsid w:val="00131DF7"/>
    <w:rsid w:val="00135A47"/>
    <w:rsid w:val="00136376"/>
    <w:rsid w:val="00137233"/>
    <w:rsid w:val="00137FC1"/>
    <w:rsid w:val="00140022"/>
    <w:rsid w:val="001404CA"/>
    <w:rsid w:val="00141CBA"/>
    <w:rsid w:val="00143908"/>
    <w:rsid w:val="00143E4B"/>
    <w:rsid w:val="00145B2E"/>
    <w:rsid w:val="0014783A"/>
    <w:rsid w:val="00151343"/>
    <w:rsid w:val="001522CF"/>
    <w:rsid w:val="00152D76"/>
    <w:rsid w:val="001531B2"/>
    <w:rsid w:val="001536B3"/>
    <w:rsid w:val="00153B31"/>
    <w:rsid w:val="0015401D"/>
    <w:rsid w:val="0015432E"/>
    <w:rsid w:val="001559EE"/>
    <w:rsid w:val="00156294"/>
    <w:rsid w:val="00157643"/>
    <w:rsid w:val="0016075B"/>
    <w:rsid w:val="00162C41"/>
    <w:rsid w:val="0016384B"/>
    <w:rsid w:val="00165396"/>
    <w:rsid w:val="0016544E"/>
    <w:rsid w:val="001663A7"/>
    <w:rsid w:val="001703EF"/>
    <w:rsid w:val="00171A30"/>
    <w:rsid w:val="0017344B"/>
    <w:rsid w:val="00173E95"/>
    <w:rsid w:val="00174E51"/>
    <w:rsid w:val="00180039"/>
    <w:rsid w:val="00182562"/>
    <w:rsid w:val="00183980"/>
    <w:rsid w:val="00183E6D"/>
    <w:rsid w:val="001870B6"/>
    <w:rsid w:val="00187F0D"/>
    <w:rsid w:val="00190183"/>
    <w:rsid w:val="001933C9"/>
    <w:rsid w:val="00193BE5"/>
    <w:rsid w:val="0019586A"/>
    <w:rsid w:val="00195CB9"/>
    <w:rsid w:val="00196209"/>
    <w:rsid w:val="001977B7"/>
    <w:rsid w:val="001A05F2"/>
    <w:rsid w:val="001A2139"/>
    <w:rsid w:val="001A2158"/>
    <w:rsid w:val="001A3EE9"/>
    <w:rsid w:val="001A42C7"/>
    <w:rsid w:val="001A4E98"/>
    <w:rsid w:val="001A61EA"/>
    <w:rsid w:val="001A62A4"/>
    <w:rsid w:val="001B2849"/>
    <w:rsid w:val="001B2FAF"/>
    <w:rsid w:val="001B4345"/>
    <w:rsid w:val="001B4D34"/>
    <w:rsid w:val="001B6D3C"/>
    <w:rsid w:val="001B741D"/>
    <w:rsid w:val="001C373F"/>
    <w:rsid w:val="001C59AB"/>
    <w:rsid w:val="001C6072"/>
    <w:rsid w:val="001D44A9"/>
    <w:rsid w:val="001D4796"/>
    <w:rsid w:val="001D65A2"/>
    <w:rsid w:val="001D71B8"/>
    <w:rsid w:val="001D7ACE"/>
    <w:rsid w:val="001E08E5"/>
    <w:rsid w:val="001E13C1"/>
    <w:rsid w:val="001E2302"/>
    <w:rsid w:val="001E2348"/>
    <w:rsid w:val="001E2A0C"/>
    <w:rsid w:val="001E5743"/>
    <w:rsid w:val="001E6A16"/>
    <w:rsid w:val="001F00C2"/>
    <w:rsid w:val="001F0D83"/>
    <w:rsid w:val="001F4749"/>
    <w:rsid w:val="001F4E61"/>
    <w:rsid w:val="001F53D2"/>
    <w:rsid w:val="001F60FE"/>
    <w:rsid w:val="001F6375"/>
    <w:rsid w:val="001F6D94"/>
    <w:rsid w:val="001F71A6"/>
    <w:rsid w:val="001F7FB8"/>
    <w:rsid w:val="00201753"/>
    <w:rsid w:val="00201BF4"/>
    <w:rsid w:val="00206E57"/>
    <w:rsid w:val="002074F9"/>
    <w:rsid w:val="00207D51"/>
    <w:rsid w:val="00207FE5"/>
    <w:rsid w:val="0021039B"/>
    <w:rsid w:val="0021066A"/>
    <w:rsid w:val="002121B4"/>
    <w:rsid w:val="00212BF4"/>
    <w:rsid w:val="00215902"/>
    <w:rsid w:val="00220692"/>
    <w:rsid w:val="00221E07"/>
    <w:rsid w:val="0022209E"/>
    <w:rsid w:val="002255C8"/>
    <w:rsid w:val="00226D9D"/>
    <w:rsid w:val="00230E1F"/>
    <w:rsid w:val="00235A94"/>
    <w:rsid w:val="00235AD5"/>
    <w:rsid w:val="0023620E"/>
    <w:rsid w:val="00236F72"/>
    <w:rsid w:val="0023762A"/>
    <w:rsid w:val="00240417"/>
    <w:rsid w:val="00241126"/>
    <w:rsid w:val="00242A4D"/>
    <w:rsid w:val="0024309D"/>
    <w:rsid w:val="00244792"/>
    <w:rsid w:val="0024638C"/>
    <w:rsid w:val="00246872"/>
    <w:rsid w:val="00247875"/>
    <w:rsid w:val="00251394"/>
    <w:rsid w:val="002538D7"/>
    <w:rsid w:val="00253E28"/>
    <w:rsid w:val="00254F2F"/>
    <w:rsid w:val="0025742A"/>
    <w:rsid w:val="0026222E"/>
    <w:rsid w:val="00263CE7"/>
    <w:rsid w:val="0026405A"/>
    <w:rsid w:val="00265105"/>
    <w:rsid w:val="002659AE"/>
    <w:rsid w:val="002702EE"/>
    <w:rsid w:val="00271430"/>
    <w:rsid w:val="002749FF"/>
    <w:rsid w:val="002775D9"/>
    <w:rsid w:val="002807F8"/>
    <w:rsid w:val="002823AA"/>
    <w:rsid w:val="00282FAD"/>
    <w:rsid w:val="00284515"/>
    <w:rsid w:val="0028543F"/>
    <w:rsid w:val="00285472"/>
    <w:rsid w:val="00285596"/>
    <w:rsid w:val="00285912"/>
    <w:rsid w:val="00286BE1"/>
    <w:rsid w:val="002918C1"/>
    <w:rsid w:val="00293D8B"/>
    <w:rsid w:val="00295C86"/>
    <w:rsid w:val="00295F03"/>
    <w:rsid w:val="002971EA"/>
    <w:rsid w:val="002A0BA5"/>
    <w:rsid w:val="002A13F9"/>
    <w:rsid w:val="002A20FD"/>
    <w:rsid w:val="002A3408"/>
    <w:rsid w:val="002A406E"/>
    <w:rsid w:val="002A6CA7"/>
    <w:rsid w:val="002B284D"/>
    <w:rsid w:val="002B2F2F"/>
    <w:rsid w:val="002B457F"/>
    <w:rsid w:val="002B45EA"/>
    <w:rsid w:val="002B46E3"/>
    <w:rsid w:val="002B528B"/>
    <w:rsid w:val="002B63B2"/>
    <w:rsid w:val="002B733A"/>
    <w:rsid w:val="002B7F77"/>
    <w:rsid w:val="002C0422"/>
    <w:rsid w:val="002C2712"/>
    <w:rsid w:val="002C283F"/>
    <w:rsid w:val="002C42F4"/>
    <w:rsid w:val="002C47DC"/>
    <w:rsid w:val="002C514F"/>
    <w:rsid w:val="002C6B9D"/>
    <w:rsid w:val="002C7FF3"/>
    <w:rsid w:val="002D02C7"/>
    <w:rsid w:val="002D0456"/>
    <w:rsid w:val="002D0664"/>
    <w:rsid w:val="002D19A4"/>
    <w:rsid w:val="002E204B"/>
    <w:rsid w:val="002E2B9F"/>
    <w:rsid w:val="002E2BB0"/>
    <w:rsid w:val="002E6D5D"/>
    <w:rsid w:val="002F0330"/>
    <w:rsid w:val="002F100C"/>
    <w:rsid w:val="002F24EC"/>
    <w:rsid w:val="002F4641"/>
    <w:rsid w:val="002F6244"/>
    <w:rsid w:val="002F6FF0"/>
    <w:rsid w:val="002F775A"/>
    <w:rsid w:val="00301CC4"/>
    <w:rsid w:val="0030472B"/>
    <w:rsid w:val="0030484A"/>
    <w:rsid w:val="003053DD"/>
    <w:rsid w:val="0030743C"/>
    <w:rsid w:val="00310838"/>
    <w:rsid w:val="00312BC3"/>
    <w:rsid w:val="0031480F"/>
    <w:rsid w:val="00315407"/>
    <w:rsid w:val="00315E16"/>
    <w:rsid w:val="003162B6"/>
    <w:rsid w:val="00324F20"/>
    <w:rsid w:val="00326F25"/>
    <w:rsid w:val="00327A16"/>
    <w:rsid w:val="00330FB6"/>
    <w:rsid w:val="00331370"/>
    <w:rsid w:val="00332B2D"/>
    <w:rsid w:val="003348CA"/>
    <w:rsid w:val="0033569B"/>
    <w:rsid w:val="00340381"/>
    <w:rsid w:val="003442D6"/>
    <w:rsid w:val="003448A5"/>
    <w:rsid w:val="00344A7C"/>
    <w:rsid w:val="00346005"/>
    <w:rsid w:val="00347BFD"/>
    <w:rsid w:val="00350E1A"/>
    <w:rsid w:val="00353B1E"/>
    <w:rsid w:val="0035651A"/>
    <w:rsid w:val="0036119F"/>
    <w:rsid w:val="003640D6"/>
    <w:rsid w:val="00365B82"/>
    <w:rsid w:val="00366D18"/>
    <w:rsid w:val="0037044F"/>
    <w:rsid w:val="0037074F"/>
    <w:rsid w:val="00371B91"/>
    <w:rsid w:val="00373D27"/>
    <w:rsid w:val="0037401B"/>
    <w:rsid w:val="00374092"/>
    <w:rsid w:val="0037561C"/>
    <w:rsid w:val="0037625D"/>
    <w:rsid w:val="00380EEC"/>
    <w:rsid w:val="00387B34"/>
    <w:rsid w:val="00387E37"/>
    <w:rsid w:val="003905B2"/>
    <w:rsid w:val="00393D7B"/>
    <w:rsid w:val="00394A0A"/>
    <w:rsid w:val="00394EC6"/>
    <w:rsid w:val="00395734"/>
    <w:rsid w:val="00395975"/>
    <w:rsid w:val="003A0622"/>
    <w:rsid w:val="003A0E9B"/>
    <w:rsid w:val="003A24B4"/>
    <w:rsid w:val="003A368D"/>
    <w:rsid w:val="003A3CF5"/>
    <w:rsid w:val="003A7529"/>
    <w:rsid w:val="003B1F3B"/>
    <w:rsid w:val="003B39B2"/>
    <w:rsid w:val="003B5700"/>
    <w:rsid w:val="003B6135"/>
    <w:rsid w:val="003B7367"/>
    <w:rsid w:val="003C05BA"/>
    <w:rsid w:val="003C0725"/>
    <w:rsid w:val="003C085C"/>
    <w:rsid w:val="003C1CDF"/>
    <w:rsid w:val="003C1DF9"/>
    <w:rsid w:val="003C212E"/>
    <w:rsid w:val="003C48A2"/>
    <w:rsid w:val="003C4E8C"/>
    <w:rsid w:val="003D2846"/>
    <w:rsid w:val="003D2E4D"/>
    <w:rsid w:val="003D2ED5"/>
    <w:rsid w:val="003D31D0"/>
    <w:rsid w:val="003D3228"/>
    <w:rsid w:val="003D4767"/>
    <w:rsid w:val="003D4786"/>
    <w:rsid w:val="003D72E4"/>
    <w:rsid w:val="003D77CC"/>
    <w:rsid w:val="003D7913"/>
    <w:rsid w:val="003E0F44"/>
    <w:rsid w:val="003E3150"/>
    <w:rsid w:val="003E4F02"/>
    <w:rsid w:val="003E50BF"/>
    <w:rsid w:val="003F0617"/>
    <w:rsid w:val="003F0AB4"/>
    <w:rsid w:val="003F2964"/>
    <w:rsid w:val="003F330D"/>
    <w:rsid w:val="003F39A4"/>
    <w:rsid w:val="003F4F0E"/>
    <w:rsid w:val="003F60C4"/>
    <w:rsid w:val="003F79AD"/>
    <w:rsid w:val="00401D72"/>
    <w:rsid w:val="004060F7"/>
    <w:rsid w:val="00407207"/>
    <w:rsid w:val="00407C78"/>
    <w:rsid w:val="00410A17"/>
    <w:rsid w:val="00412613"/>
    <w:rsid w:val="00414C33"/>
    <w:rsid w:val="004150FA"/>
    <w:rsid w:val="00415431"/>
    <w:rsid w:val="004156D3"/>
    <w:rsid w:val="00420378"/>
    <w:rsid w:val="00421503"/>
    <w:rsid w:val="004228F9"/>
    <w:rsid w:val="00424586"/>
    <w:rsid w:val="0042481E"/>
    <w:rsid w:val="00424AAB"/>
    <w:rsid w:val="004276EB"/>
    <w:rsid w:val="00427D76"/>
    <w:rsid w:val="00430C51"/>
    <w:rsid w:val="00432F0A"/>
    <w:rsid w:val="004333E2"/>
    <w:rsid w:val="00433610"/>
    <w:rsid w:val="00434B68"/>
    <w:rsid w:val="00434F32"/>
    <w:rsid w:val="0043554B"/>
    <w:rsid w:val="00436AD3"/>
    <w:rsid w:val="004371ED"/>
    <w:rsid w:val="0043740E"/>
    <w:rsid w:val="00440584"/>
    <w:rsid w:val="00441A17"/>
    <w:rsid w:val="004443D1"/>
    <w:rsid w:val="0044545F"/>
    <w:rsid w:val="004464A7"/>
    <w:rsid w:val="00446BEA"/>
    <w:rsid w:val="00447AB5"/>
    <w:rsid w:val="00450136"/>
    <w:rsid w:val="00450305"/>
    <w:rsid w:val="004505D6"/>
    <w:rsid w:val="00452E71"/>
    <w:rsid w:val="00455715"/>
    <w:rsid w:val="00456B9B"/>
    <w:rsid w:val="00457A68"/>
    <w:rsid w:val="00460092"/>
    <w:rsid w:val="00462A06"/>
    <w:rsid w:val="00464C70"/>
    <w:rsid w:val="0046501E"/>
    <w:rsid w:val="004672CD"/>
    <w:rsid w:val="00467DC8"/>
    <w:rsid w:val="0047054E"/>
    <w:rsid w:val="00471D7A"/>
    <w:rsid w:val="00476183"/>
    <w:rsid w:val="00476F6F"/>
    <w:rsid w:val="00480733"/>
    <w:rsid w:val="00480CD5"/>
    <w:rsid w:val="004869CC"/>
    <w:rsid w:val="00487E5D"/>
    <w:rsid w:val="00492CE4"/>
    <w:rsid w:val="004934E3"/>
    <w:rsid w:val="0049352C"/>
    <w:rsid w:val="004943C8"/>
    <w:rsid w:val="00495101"/>
    <w:rsid w:val="00495CF2"/>
    <w:rsid w:val="004A08AF"/>
    <w:rsid w:val="004A3C51"/>
    <w:rsid w:val="004A41E7"/>
    <w:rsid w:val="004A4BD2"/>
    <w:rsid w:val="004A5195"/>
    <w:rsid w:val="004A5FA2"/>
    <w:rsid w:val="004A7BF8"/>
    <w:rsid w:val="004B01FE"/>
    <w:rsid w:val="004B10D8"/>
    <w:rsid w:val="004B11EA"/>
    <w:rsid w:val="004B217F"/>
    <w:rsid w:val="004B282B"/>
    <w:rsid w:val="004B37A3"/>
    <w:rsid w:val="004B3A48"/>
    <w:rsid w:val="004B4E54"/>
    <w:rsid w:val="004C0656"/>
    <w:rsid w:val="004C0902"/>
    <w:rsid w:val="004C0B4B"/>
    <w:rsid w:val="004C0E2A"/>
    <w:rsid w:val="004C1378"/>
    <w:rsid w:val="004C1F6F"/>
    <w:rsid w:val="004C42FB"/>
    <w:rsid w:val="004C4431"/>
    <w:rsid w:val="004C63A6"/>
    <w:rsid w:val="004C7371"/>
    <w:rsid w:val="004C7657"/>
    <w:rsid w:val="004D09BA"/>
    <w:rsid w:val="004D0D21"/>
    <w:rsid w:val="004D2B64"/>
    <w:rsid w:val="004D3068"/>
    <w:rsid w:val="004D3CE0"/>
    <w:rsid w:val="004D567C"/>
    <w:rsid w:val="004E1E2A"/>
    <w:rsid w:val="004E2824"/>
    <w:rsid w:val="004E3790"/>
    <w:rsid w:val="004E4408"/>
    <w:rsid w:val="004E4463"/>
    <w:rsid w:val="004E484C"/>
    <w:rsid w:val="004E4FFF"/>
    <w:rsid w:val="004E57B6"/>
    <w:rsid w:val="004F0D88"/>
    <w:rsid w:val="004F0E30"/>
    <w:rsid w:val="004F1B0A"/>
    <w:rsid w:val="004F5B02"/>
    <w:rsid w:val="004F7787"/>
    <w:rsid w:val="004F78BC"/>
    <w:rsid w:val="005007E0"/>
    <w:rsid w:val="005058A3"/>
    <w:rsid w:val="00505BA7"/>
    <w:rsid w:val="005065A7"/>
    <w:rsid w:val="00506F56"/>
    <w:rsid w:val="00510DD8"/>
    <w:rsid w:val="00511E86"/>
    <w:rsid w:val="00512A7A"/>
    <w:rsid w:val="00513A96"/>
    <w:rsid w:val="00515A81"/>
    <w:rsid w:val="00515BD9"/>
    <w:rsid w:val="00517AD3"/>
    <w:rsid w:val="0052196C"/>
    <w:rsid w:val="0052228A"/>
    <w:rsid w:val="00522AA6"/>
    <w:rsid w:val="005255EE"/>
    <w:rsid w:val="00525D9D"/>
    <w:rsid w:val="00526AF9"/>
    <w:rsid w:val="00531E81"/>
    <w:rsid w:val="005322E1"/>
    <w:rsid w:val="00532853"/>
    <w:rsid w:val="00532D2F"/>
    <w:rsid w:val="00535D76"/>
    <w:rsid w:val="00535F8E"/>
    <w:rsid w:val="00537535"/>
    <w:rsid w:val="00537DCE"/>
    <w:rsid w:val="00541C22"/>
    <w:rsid w:val="005421D8"/>
    <w:rsid w:val="00542BFC"/>
    <w:rsid w:val="0054796B"/>
    <w:rsid w:val="00547C86"/>
    <w:rsid w:val="005505AA"/>
    <w:rsid w:val="005529C9"/>
    <w:rsid w:val="005530CA"/>
    <w:rsid w:val="005535DD"/>
    <w:rsid w:val="005537E8"/>
    <w:rsid w:val="005561AB"/>
    <w:rsid w:val="005563B6"/>
    <w:rsid w:val="0055759D"/>
    <w:rsid w:val="00557F0D"/>
    <w:rsid w:val="005601EC"/>
    <w:rsid w:val="00562F8D"/>
    <w:rsid w:val="00564825"/>
    <w:rsid w:val="00571166"/>
    <w:rsid w:val="00574579"/>
    <w:rsid w:val="0057457B"/>
    <w:rsid w:val="005770FE"/>
    <w:rsid w:val="00577664"/>
    <w:rsid w:val="00581C2B"/>
    <w:rsid w:val="005846EC"/>
    <w:rsid w:val="005873E1"/>
    <w:rsid w:val="00591650"/>
    <w:rsid w:val="00593BC0"/>
    <w:rsid w:val="00596CF7"/>
    <w:rsid w:val="005977EA"/>
    <w:rsid w:val="005A0B74"/>
    <w:rsid w:val="005A0BB5"/>
    <w:rsid w:val="005A0EFC"/>
    <w:rsid w:val="005A23BD"/>
    <w:rsid w:val="005A2432"/>
    <w:rsid w:val="005A654B"/>
    <w:rsid w:val="005A7E27"/>
    <w:rsid w:val="005B002B"/>
    <w:rsid w:val="005B2CE8"/>
    <w:rsid w:val="005B403F"/>
    <w:rsid w:val="005B472D"/>
    <w:rsid w:val="005B5F5E"/>
    <w:rsid w:val="005B7BD9"/>
    <w:rsid w:val="005B7FE6"/>
    <w:rsid w:val="005C1198"/>
    <w:rsid w:val="005C230D"/>
    <w:rsid w:val="005C2C53"/>
    <w:rsid w:val="005C2D73"/>
    <w:rsid w:val="005C2DCD"/>
    <w:rsid w:val="005C51FD"/>
    <w:rsid w:val="005C5731"/>
    <w:rsid w:val="005C5CB3"/>
    <w:rsid w:val="005C67B1"/>
    <w:rsid w:val="005D22D9"/>
    <w:rsid w:val="005D2CBE"/>
    <w:rsid w:val="005D5343"/>
    <w:rsid w:val="005D7D44"/>
    <w:rsid w:val="005E1AFF"/>
    <w:rsid w:val="005E20E3"/>
    <w:rsid w:val="005E2823"/>
    <w:rsid w:val="005E3CB3"/>
    <w:rsid w:val="005E51AE"/>
    <w:rsid w:val="005E5230"/>
    <w:rsid w:val="005F108A"/>
    <w:rsid w:val="005F14A9"/>
    <w:rsid w:val="005F29FB"/>
    <w:rsid w:val="005F4684"/>
    <w:rsid w:val="005F523F"/>
    <w:rsid w:val="005F72A5"/>
    <w:rsid w:val="005F72FA"/>
    <w:rsid w:val="00600386"/>
    <w:rsid w:val="00600394"/>
    <w:rsid w:val="00600ACA"/>
    <w:rsid w:val="006031A9"/>
    <w:rsid w:val="006037A6"/>
    <w:rsid w:val="006044DE"/>
    <w:rsid w:val="00612268"/>
    <w:rsid w:val="00615E71"/>
    <w:rsid w:val="00616DC8"/>
    <w:rsid w:val="00617537"/>
    <w:rsid w:val="00617CEB"/>
    <w:rsid w:val="00623259"/>
    <w:rsid w:val="006234C2"/>
    <w:rsid w:val="00624E81"/>
    <w:rsid w:val="00625681"/>
    <w:rsid w:val="0062580B"/>
    <w:rsid w:val="00625CFC"/>
    <w:rsid w:val="00627921"/>
    <w:rsid w:val="0063010C"/>
    <w:rsid w:val="00633248"/>
    <w:rsid w:val="00633B27"/>
    <w:rsid w:val="00633F5D"/>
    <w:rsid w:val="00634607"/>
    <w:rsid w:val="0063461C"/>
    <w:rsid w:val="00635202"/>
    <w:rsid w:val="0063630A"/>
    <w:rsid w:val="00637312"/>
    <w:rsid w:val="006417F6"/>
    <w:rsid w:val="00641855"/>
    <w:rsid w:val="00641880"/>
    <w:rsid w:val="00642385"/>
    <w:rsid w:val="006445B1"/>
    <w:rsid w:val="00645683"/>
    <w:rsid w:val="00647495"/>
    <w:rsid w:val="00650522"/>
    <w:rsid w:val="006505C0"/>
    <w:rsid w:val="00650A56"/>
    <w:rsid w:val="00651643"/>
    <w:rsid w:val="00652BD9"/>
    <w:rsid w:val="0065365B"/>
    <w:rsid w:val="0065547C"/>
    <w:rsid w:val="00656249"/>
    <w:rsid w:val="0065635C"/>
    <w:rsid w:val="006564A4"/>
    <w:rsid w:val="00656C28"/>
    <w:rsid w:val="00656EEC"/>
    <w:rsid w:val="006574A2"/>
    <w:rsid w:val="0066010F"/>
    <w:rsid w:val="0066134F"/>
    <w:rsid w:val="00661856"/>
    <w:rsid w:val="00662827"/>
    <w:rsid w:val="0066392F"/>
    <w:rsid w:val="0066793B"/>
    <w:rsid w:val="00670131"/>
    <w:rsid w:val="00670254"/>
    <w:rsid w:val="0067028C"/>
    <w:rsid w:val="0067177C"/>
    <w:rsid w:val="006767D0"/>
    <w:rsid w:val="00676D7F"/>
    <w:rsid w:val="00676F9E"/>
    <w:rsid w:val="00680810"/>
    <w:rsid w:val="00684044"/>
    <w:rsid w:val="006842C2"/>
    <w:rsid w:val="00685266"/>
    <w:rsid w:val="00685299"/>
    <w:rsid w:val="00686033"/>
    <w:rsid w:val="006860D6"/>
    <w:rsid w:val="00687854"/>
    <w:rsid w:val="00687C0B"/>
    <w:rsid w:val="00690BD8"/>
    <w:rsid w:val="006921C4"/>
    <w:rsid w:val="006939C7"/>
    <w:rsid w:val="006947E0"/>
    <w:rsid w:val="00696B0D"/>
    <w:rsid w:val="006A1691"/>
    <w:rsid w:val="006A4361"/>
    <w:rsid w:val="006A4AB5"/>
    <w:rsid w:val="006A50FF"/>
    <w:rsid w:val="006B0431"/>
    <w:rsid w:val="006B0470"/>
    <w:rsid w:val="006B0700"/>
    <w:rsid w:val="006B0D18"/>
    <w:rsid w:val="006B3212"/>
    <w:rsid w:val="006B4926"/>
    <w:rsid w:val="006B5559"/>
    <w:rsid w:val="006B6C22"/>
    <w:rsid w:val="006B6CA4"/>
    <w:rsid w:val="006C1A8D"/>
    <w:rsid w:val="006C3DC7"/>
    <w:rsid w:val="006C4139"/>
    <w:rsid w:val="006C4506"/>
    <w:rsid w:val="006C5EF5"/>
    <w:rsid w:val="006C643F"/>
    <w:rsid w:val="006C7074"/>
    <w:rsid w:val="006D10DC"/>
    <w:rsid w:val="006D1C99"/>
    <w:rsid w:val="006D43A3"/>
    <w:rsid w:val="006E0774"/>
    <w:rsid w:val="006E5709"/>
    <w:rsid w:val="006E6387"/>
    <w:rsid w:val="006E6893"/>
    <w:rsid w:val="006F2153"/>
    <w:rsid w:val="006F3A24"/>
    <w:rsid w:val="006F3F73"/>
    <w:rsid w:val="006F5727"/>
    <w:rsid w:val="00700CBA"/>
    <w:rsid w:val="00700EB4"/>
    <w:rsid w:val="00704C80"/>
    <w:rsid w:val="0070775E"/>
    <w:rsid w:val="00707D81"/>
    <w:rsid w:val="007140A2"/>
    <w:rsid w:val="00714BDA"/>
    <w:rsid w:val="00715C20"/>
    <w:rsid w:val="00716376"/>
    <w:rsid w:val="00720C04"/>
    <w:rsid w:val="00720F8F"/>
    <w:rsid w:val="00722481"/>
    <w:rsid w:val="00723513"/>
    <w:rsid w:val="00723CE5"/>
    <w:rsid w:val="00723ECA"/>
    <w:rsid w:val="00730DE2"/>
    <w:rsid w:val="007369C1"/>
    <w:rsid w:val="00740644"/>
    <w:rsid w:val="00740CF3"/>
    <w:rsid w:val="00740E8B"/>
    <w:rsid w:val="00740ED1"/>
    <w:rsid w:val="00741DFD"/>
    <w:rsid w:val="00741E43"/>
    <w:rsid w:val="00750422"/>
    <w:rsid w:val="0075204B"/>
    <w:rsid w:val="007546BF"/>
    <w:rsid w:val="00755A2F"/>
    <w:rsid w:val="007561DC"/>
    <w:rsid w:val="00756B33"/>
    <w:rsid w:val="007617B6"/>
    <w:rsid w:val="00761E99"/>
    <w:rsid w:val="00762682"/>
    <w:rsid w:val="00762BE1"/>
    <w:rsid w:val="00763066"/>
    <w:rsid w:val="00765714"/>
    <w:rsid w:val="007664F7"/>
    <w:rsid w:val="00766DD8"/>
    <w:rsid w:val="00770939"/>
    <w:rsid w:val="00771369"/>
    <w:rsid w:val="00773AA2"/>
    <w:rsid w:val="00774734"/>
    <w:rsid w:val="0078573B"/>
    <w:rsid w:val="00786D57"/>
    <w:rsid w:val="00787355"/>
    <w:rsid w:val="00795D91"/>
    <w:rsid w:val="007A1840"/>
    <w:rsid w:val="007A1927"/>
    <w:rsid w:val="007A2C1C"/>
    <w:rsid w:val="007A3B58"/>
    <w:rsid w:val="007A5C5E"/>
    <w:rsid w:val="007B1536"/>
    <w:rsid w:val="007B4810"/>
    <w:rsid w:val="007B5338"/>
    <w:rsid w:val="007B6EEC"/>
    <w:rsid w:val="007B722D"/>
    <w:rsid w:val="007C1F2C"/>
    <w:rsid w:val="007C31A0"/>
    <w:rsid w:val="007C3747"/>
    <w:rsid w:val="007C46AF"/>
    <w:rsid w:val="007C5176"/>
    <w:rsid w:val="007C60C1"/>
    <w:rsid w:val="007C636F"/>
    <w:rsid w:val="007C6C8E"/>
    <w:rsid w:val="007D00AC"/>
    <w:rsid w:val="007D14BC"/>
    <w:rsid w:val="007D159C"/>
    <w:rsid w:val="007D1FED"/>
    <w:rsid w:val="007D4575"/>
    <w:rsid w:val="007D4A37"/>
    <w:rsid w:val="007D5FB7"/>
    <w:rsid w:val="007E254D"/>
    <w:rsid w:val="007E37BB"/>
    <w:rsid w:val="007E565A"/>
    <w:rsid w:val="007E6FCA"/>
    <w:rsid w:val="007E7625"/>
    <w:rsid w:val="007F0A8C"/>
    <w:rsid w:val="007F0F2C"/>
    <w:rsid w:val="007F190F"/>
    <w:rsid w:val="007F1E44"/>
    <w:rsid w:val="007F211C"/>
    <w:rsid w:val="007F357F"/>
    <w:rsid w:val="007F3DE2"/>
    <w:rsid w:val="007F43B7"/>
    <w:rsid w:val="007F5244"/>
    <w:rsid w:val="007F54D2"/>
    <w:rsid w:val="007F558D"/>
    <w:rsid w:val="00800D61"/>
    <w:rsid w:val="0080122F"/>
    <w:rsid w:val="00802AA8"/>
    <w:rsid w:val="00803A05"/>
    <w:rsid w:val="0080487C"/>
    <w:rsid w:val="00805965"/>
    <w:rsid w:val="008061AB"/>
    <w:rsid w:val="0080684E"/>
    <w:rsid w:val="0081117D"/>
    <w:rsid w:val="00811787"/>
    <w:rsid w:val="00811D57"/>
    <w:rsid w:val="00814C5A"/>
    <w:rsid w:val="00817458"/>
    <w:rsid w:val="00817CD7"/>
    <w:rsid w:val="0082031C"/>
    <w:rsid w:val="008218C8"/>
    <w:rsid w:val="008229FC"/>
    <w:rsid w:val="00823997"/>
    <w:rsid w:val="008250B8"/>
    <w:rsid w:val="00826F78"/>
    <w:rsid w:val="0082791F"/>
    <w:rsid w:val="00831764"/>
    <w:rsid w:val="00831DBD"/>
    <w:rsid w:val="008325C8"/>
    <w:rsid w:val="0083263E"/>
    <w:rsid w:val="00832E53"/>
    <w:rsid w:val="00833B00"/>
    <w:rsid w:val="008355B6"/>
    <w:rsid w:val="00836DE3"/>
    <w:rsid w:val="008379D2"/>
    <w:rsid w:val="00842BF8"/>
    <w:rsid w:val="00842CE1"/>
    <w:rsid w:val="00845ACE"/>
    <w:rsid w:val="00846B57"/>
    <w:rsid w:val="0086057B"/>
    <w:rsid w:val="00861BD2"/>
    <w:rsid w:val="0086391C"/>
    <w:rsid w:val="00863981"/>
    <w:rsid w:val="00864730"/>
    <w:rsid w:val="0086609C"/>
    <w:rsid w:val="00871B0B"/>
    <w:rsid w:val="00872CC7"/>
    <w:rsid w:val="0087403F"/>
    <w:rsid w:val="00875CB0"/>
    <w:rsid w:val="00875F02"/>
    <w:rsid w:val="008775C0"/>
    <w:rsid w:val="00881616"/>
    <w:rsid w:val="00882178"/>
    <w:rsid w:val="00887EEA"/>
    <w:rsid w:val="00891A59"/>
    <w:rsid w:val="008922E2"/>
    <w:rsid w:val="00892B6A"/>
    <w:rsid w:val="00892C58"/>
    <w:rsid w:val="00892F47"/>
    <w:rsid w:val="00894147"/>
    <w:rsid w:val="008950F1"/>
    <w:rsid w:val="00896179"/>
    <w:rsid w:val="008A0C41"/>
    <w:rsid w:val="008A1BA8"/>
    <w:rsid w:val="008A207E"/>
    <w:rsid w:val="008A2E06"/>
    <w:rsid w:val="008A6147"/>
    <w:rsid w:val="008A670F"/>
    <w:rsid w:val="008B233C"/>
    <w:rsid w:val="008B2959"/>
    <w:rsid w:val="008B55A2"/>
    <w:rsid w:val="008B5743"/>
    <w:rsid w:val="008B7769"/>
    <w:rsid w:val="008B7AFD"/>
    <w:rsid w:val="008C08A3"/>
    <w:rsid w:val="008C0F26"/>
    <w:rsid w:val="008C15AB"/>
    <w:rsid w:val="008C3518"/>
    <w:rsid w:val="008C6EAD"/>
    <w:rsid w:val="008C6EF5"/>
    <w:rsid w:val="008C77A1"/>
    <w:rsid w:val="008D00F6"/>
    <w:rsid w:val="008D2478"/>
    <w:rsid w:val="008D2831"/>
    <w:rsid w:val="008D4134"/>
    <w:rsid w:val="008D4DD8"/>
    <w:rsid w:val="008D5212"/>
    <w:rsid w:val="008E01E4"/>
    <w:rsid w:val="008E202B"/>
    <w:rsid w:val="008E4DA9"/>
    <w:rsid w:val="008E4F79"/>
    <w:rsid w:val="008E5EDA"/>
    <w:rsid w:val="008E7AF0"/>
    <w:rsid w:val="008E7ED1"/>
    <w:rsid w:val="008F0C56"/>
    <w:rsid w:val="008F167D"/>
    <w:rsid w:val="008F51B6"/>
    <w:rsid w:val="008F5DCD"/>
    <w:rsid w:val="008F6334"/>
    <w:rsid w:val="00900082"/>
    <w:rsid w:val="0090125C"/>
    <w:rsid w:val="009019D1"/>
    <w:rsid w:val="00902761"/>
    <w:rsid w:val="00902D0C"/>
    <w:rsid w:val="009030D3"/>
    <w:rsid w:val="009053B7"/>
    <w:rsid w:val="009056B8"/>
    <w:rsid w:val="0090771B"/>
    <w:rsid w:val="0090779F"/>
    <w:rsid w:val="00911C89"/>
    <w:rsid w:val="0091522E"/>
    <w:rsid w:val="00915526"/>
    <w:rsid w:val="00916D74"/>
    <w:rsid w:val="00917D33"/>
    <w:rsid w:val="00920132"/>
    <w:rsid w:val="00921AF8"/>
    <w:rsid w:val="009223B6"/>
    <w:rsid w:val="0092285A"/>
    <w:rsid w:val="00923102"/>
    <w:rsid w:val="009242E6"/>
    <w:rsid w:val="009246A7"/>
    <w:rsid w:val="00925AB7"/>
    <w:rsid w:val="00926D24"/>
    <w:rsid w:val="009270A2"/>
    <w:rsid w:val="00931178"/>
    <w:rsid w:val="00931A91"/>
    <w:rsid w:val="00932AAE"/>
    <w:rsid w:val="009335E8"/>
    <w:rsid w:val="009408DC"/>
    <w:rsid w:val="00941D78"/>
    <w:rsid w:val="00942948"/>
    <w:rsid w:val="009451E6"/>
    <w:rsid w:val="00946303"/>
    <w:rsid w:val="00946AD5"/>
    <w:rsid w:val="009503B9"/>
    <w:rsid w:val="00950667"/>
    <w:rsid w:val="009506A8"/>
    <w:rsid w:val="00953190"/>
    <w:rsid w:val="00953730"/>
    <w:rsid w:val="009542AF"/>
    <w:rsid w:val="0095497D"/>
    <w:rsid w:val="00954C29"/>
    <w:rsid w:val="009558C7"/>
    <w:rsid w:val="00955D0E"/>
    <w:rsid w:val="0096284C"/>
    <w:rsid w:val="00963C08"/>
    <w:rsid w:val="00965E3E"/>
    <w:rsid w:val="00966A61"/>
    <w:rsid w:val="00967D12"/>
    <w:rsid w:val="00972220"/>
    <w:rsid w:val="00972DA4"/>
    <w:rsid w:val="00972F06"/>
    <w:rsid w:val="00973861"/>
    <w:rsid w:val="00976D50"/>
    <w:rsid w:val="00976DFC"/>
    <w:rsid w:val="009779E8"/>
    <w:rsid w:val="009825F4"/>
    <w:rsid w:val="00982D4D"/>
    <w:rsid w:val="0098515E"/>
    <w:rsid w:val="009872C9"/>
    <w:rsid w:val="00990085"/>
    <w:rsid w:val="0099079B"/>
    <w:rsid w:val="009916F9"/>
    <w:rsid w:val="00993D01"/>
    <w:rsid w:val="00993FFB"/>
    <w:rsid w:val="00994BBB"/>
    <w:rsid w:val="00996257"/>
    <w:rsid w:val="009A040A"/>
    <w:rsid w:val="009A0C49"/>
    <w:rsid w:val="009A154C"/>
    <w:rsid w:val="009A2F76"/>
    <w:rsid w:val="009A3C43"/>
    <w:rsid w:val="009A43AD"/>
    <w:rsid w:val="009A4C0C"/>
    <w:rsid w:val="009A53A7"/>
    <w:rsid w:val="009A5B7B"/>
    <w:rsid w:val="009A61AE"/>
    <w:rsid w:val="009B1F01"/>
    <w:rsid w:val="009B581B"/>
    <w:rsid w:val="009B5932"/>
    <w:rsid w:val="009B59B3"/>
    <w:rsid w:val="009C2474"/>
    <w:rsid w:val="009C5886"/>
    <w:rsid w:val="009D3588"/>
    <w:rsid w:val="009D3E51"/>
    <w:rsid w:val="009D4218"/>
    <w:rsid w:val="009D4BF1"/>
    <w:rsid w:val="009D4F52"/>
    <w:rsid w:val="009E0C5D"/>
    <w:rsid w:val="009E1666"/>
    <w:rsid w:val="009E187E"/>
    <w:rsid w:val="009E3D1D"/>
    <w:rsid w:val="009E42DF"/>
    <w:rsid w:val="009E6D26"/>
    <w:rsid w:val="009E7273"/>
    <w:rsid w:val="009E78DD"/>
    <w:rsid w:val="009E78F7"/>
    <w:rsid w:val="009F218D"/>
    <w:rsid w:val="009F3615"/>
    <w:rsid w:val="009F37BB"/>
    <w:rsid w:val="009F4A5B"/>
    <w:rsid w:val="009F5A60"/>
    <w:rsid w:val="009F7B8E"/>
    <w:rsid w:val="00A02E21"/>
    <w:rsid w:val="00A03CD3"/>
    <w:rsid w:val="00A046A2"/>
    <w:rsid w:val="00A05FC6"/>
    <w:rsid w:val="00A06388"/>
    <w:rsid w:val="00A06600"/>
    <w:rsid w:val="00A06BE9"/>
    <w:rsid w:val="00A07A73"/>
    <w:rsid w:val="00A10537"/>
    <w:rsid w:val="00A10C23"/>
    <w:rsid w:val="00A12233"/>
    <w:rsid w:val="00A12B1F"/>
    <w:rsid w:val="00A13359"/>
    <w:rsid w:val="00A14D0A"/>
    <w:rsid w:val="00A15E36"/>
    <w:rsid w:val="00A16738"/>
    <w:rsid w:val="00A1684D"/>
    <w:rsid w:val="00A174A7"/>
    <w:rsid w:val="00A20397"/>
    <w:rsid w:val="00A20406"/>
    <w:rsid w:val="00A25A98"/>
    <w:rsid w:val="00A2608F"/>
    <w:rsid w:val="00A2673C"/>
    <w:rsid w:val="00A26EB4"/>
    <w:rsid w:val="00A30132"/>
    <w:rsid w:val="00A30869"/>
    <w:rsid w:val="00A31DCD"/>
    <w:rsid w:val="00A32A50"/>
    <w:rsid w:val="00A3495C"/>
    <w:rsid w:val="00A417C5"/>
    <w:rsid w:val="00A4399D"/>
    <w:rsid w:val="00A45FC0"/>
    <w:rsid w:val="00A4611F"/>
    <w:rsid w:val="00A4759D"/>
    <w:rsid w:val="00A51537"/>
    <w:rsid w:val="00A515E1"/>
    <w:rsid w:val="00A53594"/>
    <w:rsid w:val="00A54691"/>
    <w:rsid w:val="00A548AC"/>
    <w:rsid w:val="00A61203"/>
    <w:rsid w:val="00A677F2"/>
    <w:rsid w:val="00A7047D"/>
    <w:rsid w:val="00A70F73"/>
    <w:rsid w:val="00A71525"/>
    <w:rsid w:val="00A71880"/>
    <w:rsid w:val="00A727DC"/>
    <w:rsid w:val="00A734FE"/>
    <w:rsid w:val="00A741E9"/>
    <w:rsid w:val="00A742D8"/>
    <w:rsid w:val="00A7447B"/>
    <w:rsid w:val="00A7483F"/>
    <w:rsid w:val="00A750DC"/>
    <w:rsid w:val="00A76416"/>
    <w:rsid w:val="00A76CEE"/>
    <w:rsid w:val="00A80628"/>
    <w:rsid w:val="00A80EF8"/>
    <w:rsid w:val="00A82939"/>
    <w:rsid w:val="00A83286"/>
    <w:rsid w:val="00A83ABF"/>
    <w:rsid w:val="00A84500"/>
    <w:rsid w:val="00A85874"/>
    <w:rsid w:val="00A860CD"/>
    <w:rsid w:val="00A86459"/>
    <w:rsid w:val="00A866DF"/>
    <w:rsid w:val="00A868B7"/>
    <w:rsid w:val="00A91A06"/>
    <w:rsid w:val="00A92A0A"/>
    <w:rsid w:val="00A92D64"/>
    <w:rsid w:val="00A9389C"/>
    <w:rsid w:val="00A9442F"/>
    <w:rsid w:val="00A95098"/>
    <w:rsid w:val="00A95721"/>
    <w:rsid w:val="00A96461"/>
    <w:rsid w:val="00A96B90"/>
    <w:rsid w:val="00A97BB6"/>
    <w:rsid w:val="00AA055F"/>
    <w:rsid w:val="00AA289D"/>
    <w:rsid w:val="00AA6EEE"/>
    <w:rsid w:val="00AA6F7E"/>
    <w:rsid w:val="00AB0713"/>
    <w:rsid w:val="00AB172E"/>
    <w:rsid w:val="00AB213B"/>
    <w:rsid w:val="00AB2A2E"/>
    <w:rsid w:val="00AB2B69"/>
    <w:rsid w:val="00AB4EED"/>
    <w:rsid w:val="00AB5386"/>
    <w:rsid w:val="00AB73A3"/>
    <w:rsid w:val="00AC177E"/>
    <w:rsid w:val="00AC27AA"/>
    <w:rsid w:val="00AC3017"/>
    <w:rsid w:val="00AC349E"/>
    <w:rsid w:val="00AC3E08"/>
    <w:rsid w:val="00AD0389"/>
    <w:rsid w:val="00AD047B"/>
    <w:rsid w:val="00AD0C32"/>
    <w:rsid w:val="00AD1D46"/>
    <w:rsid w:val="00AD3647"/>
    <w:rsid w:val="00AD3A0B"/>
    <w:rsid w:val="00AE0733"/>
    <w:rsid w:val="00AE1F11"/>
    <w:rsid w:val="00AE38A3"/>
    <w:rsid w:val="00AE4934"/>
    <w:rsid w:val="00AE5454"/>
    <w:rsid w:val="00AE7224"/>
    <w:rsid w:val="00AF36C3"/>
    <w:rsid w:val="00AF5C13"/>
    <w:rsid w:val="00B00606"/>
    <w:rsid w:val="00B00F85"/>
    <w:rsid w:val="00B01099"/>
    <w:rsid w:val="00B039EE"/>
    <w:rsid w:val="00B04FBB"/>
    <w:rsid w:val="00B064BB"/>
    <w:rsid w:val="00B10501"/>
    <w:rsid w:val="00B1480F"/>
    <w:rsid w:val="00B14894"/>
    <w:rsid w:val="00B1524D"/>
    <w:rsid w:val="00B1565B"/>
    <w:rsid w:val="00B16CA3"/>
    <w:rsid w:val="00B17031"/>
    <w:rsid w:val="00B1769E"/>
    <w:rsid w:val="00B178B8"/>
    <w:rsid w:val="00B200D8"/>
    <w:rsid w:val="00B22A07"/>
    <w:rsid w:val="00B23E06"/>
    <w:rsid w:val="00B23E87"/>
    <w:rsid w:val="00B243B2"/>
    <w:rsid w:val="00B24B87"/>
    <w:rsid w:val="00B24D59"/>
    <w:rsid w:val="00B2694F"/>
    <w:rsid w:val="00B26F69"/>
    <w:rsid w:val="00B27BBB"/>
    <w:rsid w:val="00B27FD4"/>
    <w:rsid w:val="00B33057"/>
    <w:rsid w:val="00B3318B"/>
    <w:rsid w:val="00B34EB8"/>
    <w:rsid w:val="00B352B1"/>
    <w:rsid w:val="00B35E4B"/>
    <w:rsid w:val="00B3668E"/>
    <w:rsid w:val="00B40B20"/>
    <w:rsid w:val="00B412FE"/>
    <w:rsid w:val="00B41F56"/>
    <w:rsid w:val="00B42142"/>
    <w:rsid w:val="00B423AF"/>
    <w:rsid w:val="00B4367E"/>
    <w:rsid w:val="00B446FD"/>
    <w:rsid w:val="00B455E2"/>
    <w:rsid w:val="00B45903"/>
    <w:rsid w:val="00B45BAE"/>
    <w:rsid w:val="00B50AF4"/>
    <w:rsid w:val="00B51244"/>
    <w:rsid w:val="00B51954"/>
    <w:rsid w:val="00B52B33"/>
    <w:rsid w:val="00B541C2"/>
    <w:rsid w:val="00B5465D"/>
    <w:rsid w:val="00B55CE5"/>
    <w:rsid w:val="00B55FC2"/>
    <w:rsid w:val="00B57433"/>
    <w:rsid w:val="00B576F6"/>
    <w:rsid w:val="00B614ED"/>
    <w:rsid w:val="00B62337"/>
    <w:rsid w:val="00B63611"/>
    <w:rsid w:val="00B64490"/>
    <w:rsid w:val="00B6459E"/>
    <w:rsid w:val="00B71522"/>
    <w:rsid w:val="00B71F71"/>
    <w:rsid w:val="00B7343E"/>
    <w:rsid w:val="00B74330"/>
    <w:rsid w:val="00B76948"/>
    <w:rsid w:val="00B76E6E"/>
    <w:rsid w:val="00B775F6"/>
    <w:rsid w:val="00B778B2"/>
    <w:rsid w:val="00B81E0D"/>
    <w:rsid w:val="00B81E7A"/>
    <w:rsid w:val="00B85279"/>
    <w:rsid w:val="00B91D4F"/>
    <w:rsid w:val="00B92888"/>
    <w:rsid w:val="00B93251"/>
    <w:rsid w:val="00B938A5"/>
    <w:rsid w:val="00B93976"/>
    <w:rsid w:val="00B943C9"/>
    <w:rsid w:val="00B9481F"/>
    <w:rsid w:val="00B9524D"/>
    <w:rsid w:val="00B9588F"/>
    <w:rsid w:val="00B9786F"/>
    <w:rsid w:val="00BA0277"/>
    <w:rsid w:val="00BA0352"/>
    <w:rsid w:val="00BA178E"/>
    <w:rsid w:val="00BA49E3"/>
    <w:rsid w:val="00BA63FA"/>
    <w:rsid w:val="00BA6826"/>
    <w:rsid w:val="00BA6A8C"/>
    <w:rsid w:val="00BA6A9A"/>
    <w:rsid w:val="00BA6CF7"/>
    <w:rsid w:val="00BA6CFD"/>
    <w:rsid w:val="00BB08EF"/>
    <w:rsid w:val="00BB2BB5"/>
    <w:rsid w:val="00BB34CF"/>
    <w:rsid w:val="00BB43A2"/>
    <w:rsid w:val="00BB574D"/>
    <w:rsid w:val="00BB6ED3"/>
    <w:rsid w:val="00BC4394"/>
    <w:rsid w:val="00BC46E2"/>
    <w:rsid w:val="00BC67F8"/>
    <w:rsid w:val="00BC756F"/>
    <w:rsid w:val="00BC7672"/>
    <w:rsid w:val="00BC7B3F"/>
    <w:rsid w:val="00BD1677"/>
    <w:rsid w:val="00BD29BA"/>
    <w:rsid w:val="00BD31C7"/>
    <w:rsid w:val="00BD3CE0"/>
    <w:rsid w:val="00BD42BE"/>
    <w:rsid w:val="00BD4462"/>
    <w:rsid w:val="00BD4966"/>
    <w:rsid w:val="00BD734D"/>
    <w:rsid w:val="00BE29DA"/>
    <w:rsid w:val="00BE2DA0"/>
    <w:rsid w:val="00BE38F5"/>
    <w:rsid w:val="00BE3FCB"/>
    <w:rsid w:val="00BE411A"/>
    <w:rsid w:val="00BE41A9"/>
    <w:rsid w:val="00BE4C1B"/>
    <w:rsid w:val="00BE7CDE"/>
    <w:rsid w:val="00BF1C64"/>
    <w:rsid w:val="00BF3BD8"/>
    <w:rsid w:val="00BF4B23"/>
    <w:rsid w:val="00C006F7"/>
    <w:rsid w:val="00C00813"/>
    <w:rsid w:val="00C014B9"/>
    <w:rsid w:val="00C019D2"/>
    <w:rsid w:val="00C0265F"/>
    <w:rsid w:val="00C0343A"/>
    <w:rsid w:val="00C03A24"/>
    <w:rsid w:val="00C049D8"/>
    <w:rsid w:val="00C049E8"/>
    <w:rsid w:val="00C056B5"/>
    <w:rsid w:val="00C06308"/>
    <w:rsid w:val="00C0656E"/>
    <w:rsid w:val="00C069CA"/>
    <w:rsid w:val="00C108A2"/>
    <w:rsid w:val="00C10C44"/>
    <w:rsid w:val="00C11662"/>
    <w:rsid w:val="00C14EB5"/>
    <w:rsid w:val="00C15EE2"/>
    <w:rsid w:val="00C2044F"/>
    <w:rsid w:val="00C2151F"/>
    <w:rsid w:val="00C263A8"/>
    <w:rsid w:val="00C2667A"/>
    <w:rsid w:val="00C269CE"/>
    <w:rsid w:val="00C2733C"/>
    <w:rsid w:val="00C33155"/>
    <w:rsid w:val="00C349A7"/>
    <w:rsid w:val="00C34DBE"/>
    <w:rsid w:val="00C40B53"/>
    <w:rsid w:val="00C41412"/>
    <w:rsid w:val="00C4141A"/>
    <w:rsid w:val="00C42513"/>
    <w:rsid w:val="00C43B4A"/>
    <w:rsid w:val="00C45210"/>
    <w:rsid w:val="00C45C10"/>
    <w:rsid w:val="00C462CF"/>
    <w:rsid w:val="00C47EDB"/>
    <w:rsid w:val="00C510CF"/>
    <w:rsid w:val="00C54340"/>
    <w:rsid w:val="00C55000"/>
    <w:rsid w:val="00C55844"/>
    <w:rsid w:val="00C57B7F"/>
    <w:rsid w:val="00C61096"/>
    <w:rsid w:val="00C6293B"/>
    <w:rsid w:val="00C63D62"/>
    <w:rsid w:val="00C63FE6"/>
    <w:rsid w:val="00C64359"/>
    <w:rsid w:val="00C65A1D"/>
    <w:rsid w:val="00C66526"/>
    <w:rsid w:val="00C67C9B"/>
    <w:rsid w:val="00C67D3E"/>
    <w:rsid w:val="00C70689"/>
    <w:rsid w:val="00C70CBF"/>
    <w:rsid w:val="00C731B4"/>
    <w:rsid w:val="00C764C2"/>
    <w:rsid w:val="00C76D05"/>
    <w:rsid w:val="00C773EB"/>
    <w:rsid w:val="00C80C84"/>
    <w:rsid w:val="00C81B0D"/>
    <w:rsid w:val="00C81D7C"/>
    <w:rsid w:val="00C8329B"/>
    <w:rsid w:val="00C832EF"/>
    <w:rsid w:val="00C837DF"/>
    <w:rsid w:val="00C841CE"/>
    <w:rsid w:val="00C8486B"/>
    <w:rsid w:val="00C8491A"/>
    <w:rsid w:val="00C84F77"/>
    <w:rsid w:val="00C877C3"/>
    <w:rsid w:val="00C91E30"/>
    <w:rsid w:val="00C91F8F"/>
    <w:rsid w:val="00C9250E"/>
    <w:rsid w:val="00C93C3E"/>
    <w:rsid w:val="00C95EBA"/>
    <w:rsid w:val="00CA10D9"/>
    <w:rsid w:val="00CA17BD"/>
    <w:rsid w:val="00CA1C9F"/>
    <w:rsid w:val="00CA41CE"/>
    <w:rsid w:val="00CA4B49"/>
    <w:rsid w:val="00CA7E40"/>
    <w:rsid w:val="00CB2A68"/>
    <w:rsid w:val="00CB2D32"/>
    <w:rsid w:val="00CC341B"/>
    <w:rsid w:val="00CC48CF"/>
    <w:rsid w:val="00CC49BF"/>
    <w:rsid w:val="00CC5CCB"/>
    <w:rsid w:val="00CD18D9"/>
    <w:rsid w:val="00CD34BE"/>
    <w:rsid w:val="00CD421E"/>
    <w:rsid w:val="00CD43C5"/>
    <w:rsid w:val="00CD5E2B"/>
    <w:rsid w:val="00CD6F0E"/>
    <w:rsid w:val="00CD772B"/>
    <w:rsid w:val="00CE16B1"/>
    <w:rsid w:val="00CE3F95"/>
    <w:rsid w:val="00CE557A"/>
    <w:rsid w:val="00CE6483"/>
    <w:rsid w:val="00CE767A"/>
    <w:rsid w:val="00CF0732"/>
    <w:rsid w:val="00CF0BDD"/>
    <w:rsid w:val="00CF10D1"/>
    <w:rsid w:val="00CF28F7"/>
    <w:rsid w:val="00D00FFC"/>
    <w:rsid w:val="00D023B5"/>
    <w:rsid w:val="00D029F4"/>
    <w:rsid w:val="00D03212"/>
    <w:rsid w:val="00D036C5"/>
    <w:rsid w:val="00D03C0A"/>
    <w:rsid w:val="00D056B1"/>
    <w:rsid w:val="00D066BF"/>
    <w:rsid w:val="00D10982"/>
    <w:rsid w:val="00D11246"/>
    <w:rsid w:val="00D124FB"/>
    <w:rsid w:val="00D140C9"/>
    <w:rsid w:val="00D17436"/>
    <w:rsid w:val="00D210CA"/>
    <w:rsid w:val="00D2113E"/>
    <w:rsid w:val="00D22D71"/>
    <w:rsid w:val="00D230DE"/>
    <w:rsid w:val="00D23121"/>
    <w:rsid w:val="00D23C2C"/>
    <w:rsid w:val="00D240CA"/>
    <w:rsid w:val="00D25EE1"/>
    <w:rsid w:val="00D269C1"/>
    <w:rsid w:val="00D30899"/>
    <w:rsid w:val="00D30B6C"/>
    <w:rsid w:val="00D318B3"/>
    <w:rsid w:val="00D31E67"/>
    <w:rsid w:val="00D35E5D"/>
    <w:rsid w:val="00D36990"/>
    <w:rsid w:val="00D36C83"/>
    <w:rsid w:val="00D416C7"/>
    <w:rsid w:val="00D41C45"/>
    <w:rsid w:val="00D44E34"/>
    <w:rsid w:val="00D45471"/>
    <w:rsid w:val="00D516B1"/>
    <w:rsid w:val="00D5234E"/>
    <w:rsid w:val="00D52ED8"/>
    <w:rsid w:val="00D533FB"/>
    <w:rsid w:val="00D535D5"/>
    <w:rsid w:val="00D54D2D"/>
    <w:rsid w:val="00D5581B"/>
    <w:rsid w:val="00D566CD"/>
    <w:rsid w:val="00D60E4B"/>
    <w:rsid w:val="00D60E75"/>
    <w:rsid w:val="00D60ED9"/>
    <w:rsid w:val="00D60F31"/>
    <w:rsid w:val="00D61F4E"/>
    <w:rsid w:val="00D64C7A"/>
    <w:rsid w:val="00D665FE"/>
    <w:rsid w:val="00D672BD"/>
    <w:rsid w:val="00D67E1D"/>
    <w:rsid w:val="00D722AF"/>
    <w:rsid w:val="00D72E20"/>
    <w:rsid w:val="00D73068"/>
    <w:rsid w:val="00D74E17"/>
    <w:rsid w:val="00D75D45"/>
    <w:rsid w:val="00D80FAD"/>
    <w:rsid w:val="00D8122E"/>
    <w:rsid w:val="00D84736"/>
    <w:rsid w:val="00D91780"/>
    <w:rsid w:val="00D924F1"/>
    <w:rsid w:val="00D927EB"/>
    <w:rsid w:val="00D93B79"/>
    <w:rsid w:val="00D96130"/>
    <w:rsid w:val="00D97B72"/>
    <w:rsid w:val="00DA00D9"/>
    <w:rsid w:val="00DA0BB0"/>
    <w:rsid w:val="00DA4EB2"/>
    <w:rsid w:val="00DA68DB"/>
    <w:rsid w:val="00DB0092"/>
    <w:rsid w:val="00DB1D67"/>
    <w:rsid w:val="00DB277C"/>
    <w:rsid w:val="00DB495F"/>
    <w:rsid w:val="00DB4AE7"/>
    <w:rsid w:val="00DB4B97"/>
    <w:rsid w:val="00DB5C47"/>
    <w:rsid w:val="00DB5F1F"/>
    <w:rsid w:val="00DB62D3"/>
    <w:rsid w:val="00DB6F14"/>
    <w:rsid w:val="00DC0002"/>
    <w:rsid w:val="00DC1DF7"/>
    <w:rsid w:val="00DC4162"/>
    <w:rsid w:val="00DC554B"/>
    <w:rsid w:val="00DC6B87"/>
    <w:rsid w:val="00DC792F"/>
    <w:rsid w:val="00DD1CA1"/>
    <w:rsid w:val="00DD2092"/>
    <w:rsid w:val="00DD240C"/>
    <w:rsid w:val="00DD7824"/>
    <w:rsid w:val="00DE1754"/>
    <w:rsid w:val="00DE2368"/>
    <w:rsid w:val="00DF1E3C"/>
    <w:rsid w:val="00DF52AE"/>
    <w:rsid w:val="00DF5796"/>
    <w:rsid w:val="00DF665B"/>
    <w:rsid w:val="00DF69B7"/>
    <w:rsid w:val="00DF7106"/>
    <w:rsid w:val="00DF755F"/>
    <w:rsid w:val="00DF7A78"/>
    <w:rsid w:val="00E01314"/>
    <w:rsid w:val="00E047AD"/>
    <w:rsid w:val="00E05487"/>
    <w:rsid w:val="00E0577D"/>
    <w:rsid w:val="00E10D04"/>
    <w:rsid w:val="00E120F9"/>
    <w:rsid w:val="00E1288F"/>
    <w:rsid w:val="00E138D3"/>
    <w:rsid w:val="00E15219"/>
    <w:rsid w:val="00E15624"/>
    <w:rsid w:val="00E15B4C"/>
    <w:rsid w:val="00E16533"/>
    <w:rsid w:val="00E17897"/>
    <w:rsid w:val="00E206E1"/>
    <w:rsid w:val="00E221F9"/>
    <w:rsid w:val="00E22915"/>
    <w:rsid w:val="00E279CC"/>
    <w:rsid w:val="00E3253F"/>
    <w:rsid w:val="00E34458"/>
    <w:rsid w:val="00E348AA"/>
    <w:rsid w:val="00E34C7C"/>
    <w:rsid w:val="00E358A3"/>
    <w:rsid w:val="00E36464"/>
    <w:rsid w:val="00E36546"/>
    <w:rsid w:val="00E370A6"/>
    <w:rsid w:val="00E4163C"/>
    <w:rsid w:val="00E419E8"/>
    <w:rsid w:val="00E42D0E"/>
    <w:rsid w:val="00E44936"/>
    <w:rsid w:val="00E45214"/>
    <w:rsid w:val="00E45261"/>
    <w:rsid w:val="00E45997"/>
    <w:rsid w:val="00E46AC4"/>
    <w:rsid w:val="00E53361"/>
    <w:rsid w:val="00E544AC"/>
    <w:rsid w:val="00E61035"/>
    <w:rsid w:val="00E701F0"/>
    <w:rsid w:val="00E729A6"/>
    <w:rsid w:val="00E73B4B"/>
    <w:rsid w:val="00E74B89"/>
    <w:rsid w:val="00E75C7A"/>
    <w:rsid w:val="00E7639B"/>
    <w:rsid w:val="00E779BD"/>
    <w:rsid w:val="00E81A49"/>
    <w:rsid w:val="00E825B6"/>
    <w:rsid w:val="00E8432A"/>
    <w:rsid w:val="00E84CBE"/>
    <w:rsid w:val="00E86A79"/>
    <w:rsid w:val="00E8786C"/>
    <w:rsid w:val="00E87D6D"/>
    <w:rsid w:val="00E908FE"/>
    <w:rsid w:val="00E91EAB"/>
    <w:rsid w:val="00E9382D"/>
    <w:rsid w:val="00E944A5"/>
    <w:rsid w:val="00E958DF"/>
    <w:rsid w:val="00EA0386"/>
    <w:rsid w:val="00EA1750"/>
    <w:rsid w:val="00EA627A"/>
    <w:rsid w:val="00EA6C01"/>
    <w:rsid w:val="00EB3226"/>
    <w:rsid w:val="00EB3C8D"/>
    <w:rsid w:val="00EB41AA"/>
    <w:rsid w:val="00EB73A3"/>
    <w:rsid w:val="00EC2735"/>
    <w:rsid w:val="00EC2DD5"/>
    <w:rsid w:val="00ED3503"/>
    <w:rsid w:val="00ED39AC"/>
    <w:rsid w:val="00ED437B"/>
    <w:rsid w:val="00ED496F"/>
    <w:rsid w:val="00ED4D0A"/>
    <w:rsid w:val="00ED650F"/>
    <w:rsid w:val="00ED725C"/>
    <w:rsid w:val="00ED787E"/>
    <w:rsid w:val="00EE0968"/>
    <w:rsid w:val="00EE37D7"/>
    <w:rsid w:val="00EE5303"/>
    <w:rsid w:val="00EE54E1"/>
    <w:rsid w:val="00EE716E"/>
    <w:rsid w:val="00EE7603"/>
    <w:rsid w:val="00EF1633"/>
    <w:rsid w:val="00EF2ECB"/>
    <w:rsid w:val="00EF2FEA"/>
    <w:rsid w:val="00EF32DE"/>
    <w:rsid w:val="00EF3575"/>
    <w:rsid w:val="00EF4611"/>
    <w:rsid w:val="00EF5A42"/>
    <w:rsid w:val="00EF6371"/>
    <w:rsid w:val="00EF6D77"/>
    <w:rsid w:val="00F01B6C"/>
    <w:rsid w:val="00F03109"/>
    <w:rsid w:val="00F03321"/>
    <w:rsid w:val="00F046AA"/>
    <w:rsid w:val="00F05E6F"/>
    <w:rsid w:val="00F06AC6"/>
    <w:rsid w:val="00F06BF1"/>
    <w:rsid w:val="00F075DB"/>
    <w:rsid w:val="00F07A40"/>
    <w:rsid w:val="00F07BEC"/>
    <w:rsid w:val="00F10226"/>
    <w:rsid w:val="00F10B47"/>
    <w:rsid w:val="00F13A7F"/>
    <w:rsid w:val="00F1557B"/>
    <w:rsid w:val="00F15E6B"/>
    <w:rsid w:val="00F179C5"/>
    <w:rsid w:val="00F201D7"/>
    <w:rsid w:val="00F20EEB"/>
    <w:rsid w:val="00F22C10"/>
    <w:rsid w:val="00F23571"/>
    <w:rsid w:val="00F23CE4"/>
    <w:rsid w:val="00F23FDF"/>
    <w:rsid w:val="00F2571D"/>
    <w:rsid w:val="00F3608A"/>
    <w:rsid w:val="00F36EF6"/>
    <w:rsid w:val="00F36F29"/>
    <w:rsid w:val="00F4182A"/>
    <w:rsid w:val="00F41BA1"/>
    <w:rsid w:val="00F45BF1"/>
    <w:rsid w:val="00F45DF6"/>
    <w:rsid w:val="00F500D3"/>
    <w:rsid w:val="00F50200"/>
    <w:rsid w:val="00F5164E"/>
    <w:rsid w:val="00F5469E"/>
    <w:rsid w:val="00F55A36"/>
    <w:rsid w:val="00F56DCD"/>
    <w:rsid w:val="00F6019C"/>
    <w:rsid w:val="00F620DE"/>
    <w:rsid w:val="00F62675"/>
    <w:rsid w:val="00F65EFB"/>
    <w:rsid w:val="00F66550"/>
    <w:rsid w:val="00F66E3F"/>
    <w:rsid w:val="00F758EF"/>
    <w:rsid w:val="00F800F1"/>
    <w:rsid w:val="00F80506"/>
    <w:rsid w:val="00F80F1F"/>
    <w:rsid w:val="00F818C6"/>
    <w:rsid w:val="00F81D0D"/>
    <w:rsid w:val="00F81F40"/>
    <w:rsid w:val="00F82FF4"/>
    <w:rsid w:val="00F83706"/>
    <w:rsid w:val="00F842AC"/>
    <w:rsid w:val="00F852BD"/>
    <w:rsid w:val="00F858E2"/>
    <w:rsid w:val="00F86C2A"/>
    <w:rsid w:val="00F9083B"/>
    <w:rsid w:val="00F91793"/>
    <w:rsid w:val="00F91D3B"/>
    <w:rsid w:val="00F92FBD"/>
    <w:rsid w:val="00F94B37"/>
    <w:rsid w:val="00F95886"/>
    <w:rsid w:val="00F95ABC"/>
    <w:rsid w:val="00F97DE7"/>
    <w:rsid w:val="00FA0139"/>
    <w:rsid w:val="00FA3BD6"/>
    <w:rsid w:val="00FA6258"/>
    <w:rsid w:val="00FA65CD"/>
    <w:rsid w:val="00FA69D3"/>
    <w:rsid w:val="00FB0064"/>
    <w:rsid w:val="00FB013F"/>
    <w:rsid w:val="00FB128C"/>
    <w:rsid w:val="00FB2B82"/>
    <w:rsid w:val="00FB2F15"/>
    <w:rsid w:val="00FB3714"/>
    <w:rsid w:val="00FB4814"/>
    <w:rsid w:val="00FB532E"/>
    <w:rsid w:val="00FB5DD0"/>
    <w:rsid w:val="00FB62E4"/>
    <w:rsid w:val="00FB6E4B"/>
    <w:rsid w:val="00FC1AD8"/>
    <w:rsid w:val="00FC2FD5"/>
    <w:rsid w:val="00FC4E76"/>
    <w:rsid w:val="00FC5344"/>
    <w:rsid w:val="00FC5665"/>
    <w:rsid w:val="00FC5CB3"/>
    <w:rsid w:val="00FC699F"/>
    <w:rsid w:val="00FC6F94"/>
    <w:rsid w:val="00FC7CAE"/>
    <w:rsid w:val="00FC7D8C"/>
    <w:rsid w:val="00FD0374"/>
    <w:rsid w:val="00FD23DF"/>
    <w:rsid w:val="00FD319C"/>
    <w:rsid w:val="00FD348F"/>
    <w:rsid w:val="00FD403C"/>
    <w:rsid w:val="00FD409F"/>
    <w:rsid w:val="00FD5636"/>
    <w:rsid w:val="00FD71B6"/>
    <w:rsid w:val="00FD7201"/>
    <w:rsid w:val="00FE0B4F"/>
    <w:rsid w:val="00FE0DF9"/>
    <w:rsid w:val="00FE1515"/>
    <w:rsid w:val="00FE156C"/>
    <w:rsid w:val="00FE3378"/>
    <w:rsid w:val="00FE34CF"/>
    <w:rsid w:val="00FE648E"/>
    <w:rsid w:val="00FF07CC"/>
    <w:rsid w:val="00FF22B4"/>
    <w:rsid w:val="00FF238D"/>
    <w:rsid w:val="00FF3968"/>
    <w:rsid w:val="00FF521D"/>
    <w:rsid w:val="00FF6160"/>
    <w:rsid w:val="00FF6BA8"/>
    <w:rsid w:val="00FF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2D71"/>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22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74A2"/>
    <w:pPr>
      <w:spacing w:before="100" w:beforeAutospacing="1" w:after="100" w:afterAutospacing="1"/>
    </w:pPr>
    <w:rPr>
      <w:rFonts w:ascii="Tahoma" w:hAnsi="Tahoma"/>
      <w:sz w:val="20"/>
      <w:szCs w:val="20"/>
      <w:lang w:val="en-US" w:eastAsia="en-US"/>
    </w:rPr>
  </w:style>
  <w:style w:type="paragraph" w:styleId="a4">
    <w:name w:val="footer"/>
    <w:basedOn w:val="a"/>
    <w:rsid w:val="00FE648E"/>
    <w:pPr>
      <w:tabs>
        <w:tab w:val="center" w:pos="4677"/>
        <w:tab w:val="right" w:pos="9355"/>
      </w:tabs>
    </w:pPr>
  </w:style>
  <w:style w:type="character" w:styleId="a5">
    <w:name w:val="page number"/>
    <w:basedOn w:val="a0"/>
    <w:rsid w:val="00FE648E"/>
  </w:style>
  <w:style w:type="paragraph" w:styleId="a6">
    <w:name w:val="header"/>
    <w:basedOn w:val="a"/>
    <w:rsid w:val="00FE648E"/>
    <w:pPr>
      <w:tabs>
        <w:tab w:val="center" w:pos="4677"/>
        <w:tab w:val="right" w:pos="9355"/>
      </w:tabs>
    </w:pPr>
  </w:style>
  <w:style w:type="paragraph" w:customStyle="1" w:styleId="Default">
    <w:name w:val="Default"/>
    <w:rsid w:val="00D41C45"/>
    <w:pPr>
      <w:autoSpaceDE w:val="0"/>
      <w:autoSpaceDN w:val="0"/>
      <w:adjustRightInd w:val="0"/>
    </w:pPr>
    <w:rPr>
      <w:rFonts w:eastAsia="Times New Roman"/>
      <w:color w:val="000000"/>
      <w:sz w:val="24"/>
      <w:szCs w:val="24"/>
    </w:rPr>
  </w:style>
  <w:style w:type="paragraph" w:customStyle="1" w:styleId="a7">
    <w:name w:val="Знак Знак Знак Знак Знак Знак Знак Знак Знак Знак Знак Знак"/>
    <w:basedOn w:val="a"/>
    <w:rsid w:val="00C63FE6"/>
    <w:pPr>
      <w:spacing w:after="160" w:line="240" w:lineRule="exact"/>
    </w:pPr>
    <w:rPr>
      <w:rFonts w:ascii="Arial" w:hAnsi="Arial" w:cs="Arial"/>
      <w:sz w:val="20"/>
      <w:szCs w:val="20"/>
      <w:lang w:val="en-US" w:eastAsia="en-US"/>
    </w:rPr>
  </w:style>
  <w:style w:type="character" w:styleId="a8">
    <w:name w:val="Hyperlink"/>
    <w:basedOn w:val="a0"/>
    <w:uiPriority w:val="99"/>
    <w:unhideWhenUsed/>
    <w:rsid w:val="00212BF4"/>
    <w:rPr>
      <w:color w:val="0000FF"/>
      <w:u w:val="single"/>
    </w:rPr>
  </w:style>
  <w:style w:type="paragraph" w:styleId="a9">
    <w:name w:val="List Paragraph"/>
    <w:basedOn w:val="a"/>
    <w:qFormat/>
    <w:rsid w:val="00E1288F"/>
    <w:pPr>
      <w:ind w:left="720"/>
      <w:contextualSpacing/>
    </w:pPr>
    <w:rPr>
      <w:sz w:val="28"/>
      <w:szCs w:val="20"/>
    </w:rPr>
  </w:style>
  <w:style w:type="paragraph" w:styleId="aa">
    <w:name w:val="Normal (Web)"/>
    <w:basedOn w:val="a"/>
    <w:uiPriority w:val="99"/>
    <w:unhideWhenUsed/>
    <w:rsid w:val="00EE5303"/>
    <w:pPr>
      <w:spacing w:before="100" w:beforeAutospacing="1" w:after="100" w:afterAutospacing="1"/>
    </w:pPr>
  </w:style>
  <w:style w:type="paragraph" w:styleId="ab">
    <w:name w:val="Body Text Indent"/>
    <w:basedOn w:val="a"/>
    <w:link w:val="ac"/>
    <w:unhideWhenUsed/>
    <w:rsid w:val="00BE4C1B"/>
    <w:pPr>
      <w:ind w:firstLine="567"/>
      <w:jc w:val="center"/>
    </w:pPr>
    <w:rPr>
      <w:sz w:val="28"/>
      <w:szCs w:val="20"/>
    </w:rPr>
  </w:style>
  <w:style w:type="character" w:customStyle="1" w:styleId="ac">
    <w:name w:val="Основной текст с отступом Знак"/>
    <w:basedOn w:val="a0"/>
    <w:link w:val="ab"/>
    <w:rsid w:val="00BE4C1B"/>
    <w:rPr>
      <w:rFonts w:eastAsia="Times New Roman"/>
      <w:sz w:val="28"/>
    </w:rPr>
  </w:style>
  <w:style w:type="paragraph" w:customStyle="1" w:styleId="s15">
    <w:name w:val="s_15"/>
    <w:basedOn w:val="a"/>
    <w:rsid w:val="009A61AE"/>
    <w:pPr>
      <w:spacing w:before="100" w:beforeAutospacing="1" w:after="100" w:afterAutospacing="1"/>
    </w:pPr>
  </w:style>
  <w:style w:type="paragraph" w:styleId="ad">
    <w:name w:val="Balloon Text"/>
    <w:basedOn w:val="a"/>
    <w:link w:val="ae"/>
    <w:rsid w:val="00E10D04"/>
    <w:rPr>
      <w:rFonts w:ascii="Tahoma" w:hAnsi="Tahoma" w:cs="Tahoma"/>
      <w:sz w:val="16"/>
      <w:szCs w:val="16"/>
    </w:rPr>
  </w:style>
  <w:style w:type="character" w:customStyle="1" w:styleId="ae">
    <w:name w:val="Текст выноски Знак"/>
    <w:basedOn w:val="a0"/>
    <w:link w:val="ad"/>
    <w:rsid w:val="00E10D0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2D71"/>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22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74A2"/>
    <w:pPr>
      <w:spacing w:before="100" w:beforeAutospacing="1" w:after="100" w:afterAutospacing="1"/>
    </w:pPr>
    <w:rPr>
      <w:rFonts w:ascii="Tahoma" w:hAnsi="Tahoma"/>
      <w:sz w:val="20"/>
      <w:szCs w:val="20"/>
      <w:lang w:val="en-US" w:eastAsia="en-US"/>
    </w:rPr>
  </w:style>
  <w:style w:type="paragraph" w:styleId="a4">
    <w:name w:val="footer"/>
    <w:basedOn w:val="a"/>
    <w:rsid w:val="00FE648E"/>
    <w:pPr>
      <w:tabs>
        <w:tab w:val="center" w:pos="4677"/>
        <w:tab w:val="right" w:pos="9355"/>
      </w:tabs>
    </w:pPr>
  </w:style>
  <w:style w:type="character" w:styleId="a5">
    <w:name w:val="page number"/>
    <w:basedOn w:val="a0"/>
    <w:rsid w:val="00FE648E"/>
  </w:style>
  <w:style w:type="paragraph" w:styleId="a6">
    <w:name w:val="header"/>
    <w:basedOn w:val="a"/>
    <w:rsid w:val="00FE648E"/>
    <w:pPr>
      <w:tabs>
        <w:tab w:val="center" w:pos="4677"/>
        <w:tab w:val="right" w:pos="9355"/>
      </w:tabs>
    </w:pPr>
  </w:style>
  <w:style w:type="paragraph" w:customStyle="1" w:styleId="Default">
    <w:name w:val="Default"/>
    <w:rsid w:val="00D41C45"/>
    <w:pPr>
      <w:autoSpaceDE w:val="0"/>
      <w:autoSpaceDN w:val="0"/>
      <w:adjustRightInd w:val="0"/>
    </w:pPr>
    <w:rPr>
      <w:rFonts w:eastAsia="Times New Roman"/>
      <w:color w:val="000000"/>
      <w:sz w:val="24"/>
      <w:szCs w:val="24"/>
    </w:rPr>
  </w:style>
  <w:style w:type="paragraph" w:customStyle="1" w:styleId="a7">
    <w:name w:val="Знак Знак Знак Знак Знак Знак Знак Знак Знак Знак Знак Знак"/>
    <w:basedOn w:val="a"/>
    <w:rsid w:val="00C63FE6"/>
    <w:pPr>
      <w:spacing w:after="160" w:line="240" w:lineRule="exact"/>
    </w:pPr>
    <w:rPr>
      <w:rFonts w:ascii="Arial" w:hAnsi="Arial" w:cs="Arial"/>
      <w:sz w:val="20"/>
      <w:szCs w:val="20"/>
      <w:lang w:val="en-US" w:eastAsia="en-US"/>
    </w:rPr>
  </w:style>
  <w:style w:type="character" w:styleId="a8">
    <w:name w:val="Hyperlink"/>
    <w:basedOn w:val="a0"/>
    <w:uiPriority w:val="99"/>
    <w:unhideWhenUsed/>
    <w:rsid w:val="00212BF4"/>
    <w:rPr>
      <w:color w:val="0000FF"/>
      <w:u w:val="single"/>
    </w:rPr>
  </w:style>
  <w:style w:type="paragraph" w:styleId="a9">
    <w:name w:val="List Paragraph"/>
    <w:basedOn w:val="a"/>
    <w:qFormat/>
    <w:rsid w:val="00E1288F"/>
    <w:pPr>
      <w:ind w:left="720"/>
      <w:contextualSpacing/>
    </w:pPr>
    <w:rPr>
      <w:sz w:val="28"/>
      <w:szCs w:val="20"/>
    </w:rPr>
  </w:style>
  <w:style w:type="paragraph" w:styleId="aa">
    <w:name w:val="Normal (Web)"/>
    <w:basedOn w:val="a"/>
    <w:uiPriority w:val="99"/>
    <w:unhideWhenUsed/>
    <w:rsid w:val="00EE5303"/>
    <w:pPr>
      <w:spacing w:before="100" w:beforeAutospacing="1" w:after="100" w:afterAutospacing="1"/>
    </w:pPr>
  </w:style>
  <w:style w:type="paragraph" w:styleId="ab">
    <w:name w:val="Body Text Indent"/>
    <w:basedOn w:val="a"/>
    <w:link w:val="ac"/>
    <w:unhideWhenUsed/>
    <w:rsid w:val="00BE4C1B"/>
    <w:pPr>
      <w:ind w:firstLine="567"/>
      <w:jc w:val="center"/>
    </w:pPr>
    <w:rPr>
      <w:sz w:val="28"/>
      <w:szCs w:val="20"/>
    </w:rPr>
  </w:style>
  <w:style w:type="character" w:customStyle="1" w:styleId="ac">
    <w:name w:val="Основной текст с отступом Знак"/>
    <w:basedOn w:val="a0"/>
    <w:link w:val="ab"/>
    <w:rsid w:val="00BE4C1B"/>
    <w:rPr>
      <w:rFonts w:eastAsia="Times New Roman"/>
      <w:sz w:val="28"/>
    </w:rPr>
  </w:style>
  <w:style w:type="paragraph" w:customStyle="1" w:styleId="s15">
    <w:name w:val="s_15"/>
    <w:basedOn w:val="a"/>
    <w:rsid w:val="009A61AE"/>
    <w:pPr>
      <w:spacing w:before="100" w:beforeAutospacing="1" w:after="100" w:afterAutospacing="1"/>
    </w:pPr>
  </w:style>
  <w:style w:type="paragraph" w:styleId="ad">
    <w:name w:val="Balloon Text"/>
    <w:basedOn w:val="a"/>
    <w:link w:val="ae"/>
    <w:rsid w:val="00E10D04"/>
    <w:rPr>
      <w:rFonts w:ascii="Tahoma" w:hAnsi="Tahoma" w:cs="Tahoma"/>
      <w:sz w:val="16"/>
      <w:szCs w:val="16"/>
    </w:rPr>
  </w:style>
  <w:style w:type="character" w:customStyle="1" w:styleId="ae">
    <w:name w:val="Текст выноски Знак"/>
    <w:basedOn w:val="a0"/>
    <w:link w:val="ad"/>
    <w:rsid w:val="00E10D0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6527">
      <w:bodyDiv w:val="1"/>
      <w:marLeft w:val="0"/>
      <w:marRight w:val="0"/>
      <w:marTop w:val="0"/>
      <w:marBottom w:val="0"/>
      <w:divBdr>
        <w:top w:val="none" w:sz="0" w:space="0" w:color="auto"/>
        <w:left w:val="none" w:sz="0" w:space="0" w:color="auto"/>
        <w:bottom w:val="none" w:sz="0" w:space="0" w:color="auto"/>
        <w:right w:val="none" w:sz="0" w:space="0" w:color="auto"/>
      </w:divBdr>
    </w:div>
    <w:div w:id="130829534">
      <w:bodyDiv w:val="1"/>
      <w:marLeft w:val="0"/>
      <w:marRight w:val="0"/>
      <w:marTop w:val="0"/>
      <w:marBottom w:val="0"/>
      <w:divBdr>
        <w:top w:val="none" w:sz="0" w:space="0" w:color="auto"/>
        <w:left w:val="none" w:sz="0" w:space="0" w:color="auto"/>
        <w:bottom w:val="none" w:sz="0" w:space="0" w:color="auto"/>
        <w:right w:val="none" w:sz="0" w:space="0" w:color="auto"/>
      </w:divBdr>
    </w:div>
    <w:div w:id="147210720">
      <w:bodyDiv w:val="1"/>
      <w:marLeft w:val="0"/>
      <w:marRight w:val="0"/>
      <w:marTop w:val="0"/>
      <w:marBottom w:val="0"/>
      <w:divBdr>
        <w:top w:val="none" w:sz="0" w:space="0" w:color="auto"/>
        <w:left w:val="none" w:sz="0" w:space="0" w:color="auto"/>
        <w:bottom w:val="none" w:sz="0" w:space="0" w:color="auto"/>
        <w:right w:val="none" w:sz="0" w:space="0" w:color="auto"/>
      </w:divBdr>
    </w:div>
    <w:div w:id="161745005">
      <w:bodyDiv w:val="1"/>
      <w:marLeft w:val="0"/>
      <w:marRight w:val="0"/>
      <w:marTop w:val="0"/>
      <w:marBottom w:val="0"/>
      <w:divBdr>
        <w:top w:val="none" w:sz="0" w:space="0" w:color="auto"/>
        <w:left w:val="none" w:sz="0" w:space="0" w:color="auto"/>
        <w:bottom w:val="none" w:sz="0" w:space="0" w:color="auto"/>
        <w:right w:val="none" w:sz="0" w:space="0" w:color="auto"/>
      </w:divBdr>
    </w:div>
    <w:div w:id="257099160">
      <w:bodyDiv w:val="1"/>
      <w:marLeft w:val="0"/>
      <w:marRight w:val="0"/>
      <w:marTop w:val="0"/>
      <w:marBottom w:val="0"/>
      <w:divBdr>
        <w:top w:val="none" w:sz="0" w:space="0" w:color="auto"/>
        <w:left w:val="none" w:sz="0" w:space="0" w:color="auto"/>
        <w:bottom w:val="none" w:sz="0" w:space="0" w:color="auto"/>
        <w:right w:val="none" w:sz="0" w:space="0" w:color="auto"/>
      </w:divBdr>
    </w:div>
    <w:div w:id="325088883">
      <w:bodyDiv w:val="1"/>
      <w:marLeft w:val="0"/>
      <w:marRight w:val="0"/>
      <w:marTop w:val="0"/>
      <w:marBottom w:val="0"/>
      <w:divBdr>
        <w:top w:val="none" w:sz="0" w:space="0" w:color="auto"/>
        <w:left w:val="none" w:sz="0" w:space="0" w:color="auto"/>
        <w:bottom w:val="none" w:sz="0" w:space="0" w:color="auto"/>
        <w:right w:val="none" w:sz="0" w:space="0" w:color="auto"/>
      </w:divBdr>
    </w:div>
    <w:div w:id="385497195">
      <w:bodyDiv w:val="1"/>
      <w:marLeft w:val="0"/>
      <w:marRight w:val="0"/>
      <w:marTop w:val="0"/>
      <w:marBottom w:val="0"/>
      <w:divBdr>
        <w:top w:val="none" w:sz="0" w:space="0" w:color="auto"/>
        <w:left w:val="none" w:sz="0" w:space="0" w:color="auto"/>
        <w:bottom w:val="none" w:sz="0" w:space="0" w:color="auto"/>
        <w:right w:val="none" w:sz="0" w:space="0" w:color="auto"/>
      </w:divBdr>
    </w:div>
    <w:div w:id="402069080">
      <w:bodyDiv w:val="1"/>
      <w:marLeft w:val="0"/>
      <w:marRight w:val="0"/>
      <w:marTop w:val="0"/>
      <w:marBottom w:val="0"/>
      <w:divBdr>
        <w:top w:val="none" w:sz="0" w:space="0" w:color="auto"/>
        <w:left w:val="none" w:sz="0" w:space="0" w:color="auto"/>
        <w:bottom w:val="none" w:sz="0" w:space="0" w:color="auto"/>
        <w:right w:val="none" w:sz="0" w:space="0" w:color="auto"/>
      </w:divBdr>
    </w:div>
    <w:div w:id="524903073">
      <w:bodyDiv w:val="1"/>
      <w:marLeft w:val="0"/>
      <w:marRight w:val="0"/>
      <w:marTop w:val="0"/>
      <w:marBottom w:val="0"/>
      <w:divBdr>
        <w:top w:val="none" w:sz="0" w:space="0" w:color="auto"/>
        <w:left w:val="none" w:sz="0" w:space="0" w:color="auto"/>
        <w:bottom w:val="none" w:sz="0" w:space="0" w:color="auto"/>
        <w:right w:val="none" w:sz="0" w:space="0" w:color="auto"/>
      </w:divBdr>
    </w:div>
    <w:div w:id="525483749">
      <w:bodyDiv w:val="1"/>
      <w:marLeft w:val="0"/>
      <w:marRight w:val="0"/>
      <w:marTop w:val="0"/>
      <w:marBottom w:val="0"/>
      <w:divBdr>
        <w:top w:val="none" w:sz="0" w:space="0" w:color="auto"/>
        <w:left w:val="none" w:sz="0" w:space="0" w:color="auto"/>
        <w:bottom w:val="none" w:sz="0" w:space="0" w:color="auto"/>
        <w:right w:val="none" w:sz="0" w:space="0" w:color="auto"/>
      </w:divBdr>
    </w:div>
    <w:div w:id="669722840">
      <w:bodyDiv w:val="1"/>
      <w:marLeft w:val="0"/>
      <w:marRight w:val="0"/>
      <w:marTop w:val="0"/>
      <w:marBottom w:val="0"/>
      <w:divBdr>
        <w:top w:val="none" w:sz="0" w:space="0" w:color="auto"/>
        <w:left w:val="none" w:sz="0" w:space="0" w:color="auto"/>
        <w:bottom w:val="none" w:sz="0" w:space="0" w:color="auto"/>
        <w:right w:val="none" w:sz="0" w:space="0" w:color="auto"/>
      </w:divBdr>
    </w:div>
    <w:div w:id="707921542">
      <w:bodyDiv w:val="1"/>
      <w:marLeft w:val="0"/>
      <w:marRight w:val="0"/>
      <w:marTop w:val="0"/>
      <w:marBottom w:val="0"/>
      <w:divBdr>
        <w:top w:val="none" w:sz="0" w:space="0" w:color="auto"/>
        <w:left w:val="none" w:sz="0" w:space="0" w:color="auto"/>
        <w:bottom w:val="none" w:sz="0" w:space="0" w:color="auto"/>
        <w:right w:val="none" w:sz="0" w:space="0" w:color="auto"/>
      </w:divBdr>
    </w:div>
    <w:div w:id="709692476">
      <w:bodyDiv w:val="1"/>
      <w:marLeft w:val="0"/>
      <w:marRight w:val="0"/>
      <w:marTop w:val="0"/>
      <w:marBottom w:val="0"/>
      <w:divBdr>
        <w:top w:val="none" w:sz="0" w:space="0" w:color="auto"/>
        <w:left w:val="none" w:sz="0" w:space="0" w:color="auto"/>
        <w:bottom w:val="none" w:sz="0" w:space="0" w:color="auto"/>
        <w:right w:val="none" w:sz="0" w:space="0" w:color="auto"/>
      </w:divBdr>
    </w:div>
    <w:div w:id="719592985">
      <w:bodyDiv w:val="1"/>
      <w:marLeft w:val="0"/>
      <w:marRight w:val="0"/>
      <w:marTop w:val="0"/>
      <w:marBottom w:val="0"/>
      <w:divBdr>
        <w:top w:val="none" w:sz="0" w:space="0" w:color="auto"/>
        <w:left w:val="none" w:sz="0" w:space="0" w:color="auto"/>
        <w:bottom w:val="none" w:sz="0" w:space="0" w:color="auto"/>
        <w:right w:val="none" w:sz="0" w:space="0" w:color="auto"/>
      </w:divBdr>
    </w:div>
    <w:div w:id="734856281">
      <w:bodyDiv w:val="1"/>
      <w:marLeft w:val="0"/>
      <w:marRight w:val="0"/>
      <w:marTop w:val="0"/>
      <w:marBottom w:val="0"/>
      <w:divBdr>
        <w:top w:val="none" w:sz="0" w:space="0" w:color="auto"/>
        <w:left w:val="none" w:sz="0" w:space="0" w:color="auto"/>
        <w:bottom w:val="none" w:sz="0" w:space="0" w:color="auto"/>
        <w:right w:val="none" w:sz="0" w:space="0" w:color="auto"/>
      </w:divBdr>
    </w:div>
    <w:div w:id="766730691">
      <w:bodyDiv w:val="1"/>
      <w:marLeft w:val="0"/>
      <w:marRight w:val="0"/>
      <w:marTop w:val="0"/>
      <w:marBottom w:val="0"/>
      <w:divBdr>
        <w:top w:val="none" w:sz="0" w:space="0" w:color="auto"/>
        <w:left w:val="none" w:sz="0" w:space="0" w:color="auto"/>
        <w:bottom w:val="none" w:sz="0" w:space="0" w:color="auto"/>
        <w:right w:val="none" w:sz="0" w:space="0" w:color="auto"/>
      </w:divBdr>
    </w:div>
    <w:div w:id="885869028">
      <w:bodyDiv w:val="1"/>
      <w:marLeft w:val="0"/>
      <w:marRight w:val="0"/>
      <w:marTop w:val="0"/>
      <w:marBottom w:val="0"/>
      <w:divBdr>
        <w:top w:val="none" w:sz="0" w:space="0" w:color="auto"/>
        <w:left w:val="none" w:sz="0" w:space="0" w:color="auto"/>
        <w:bottom w:val="none" w:sz="0" w:space="0" w:color="auto"/>
        <w:right w:val="none" w:sz="0" w:space="0" w:color="auto"/>
      </w:divBdr>
    </w:div>
    <w:div w:id="907113139">
      <w:bodyDiv w:val="1"/>
      <w:marLeft w:val="0"/>
      <w:marRight w:val="0"/>
      <w:marTop w:val="0"/>
      <w:marBottom w:val="0"/>
      <w:divBdr>
        <w:top w:val="none" w:sz="0" w:space="0" w:color="auto"/>
        <w:left w:val="none" w:sz="0" w:space="0" w:color="auto"/>
        <w:bottom w:val="none" w:sz="0" w:space="0" w:color="auto"/>
        <w:right w:val="none" w:sz="0" w:space="0" w:color="auto"/>
      </w:divBdr>
    </w:div>
    <w:div w:id="963193904">
      <w:bodyDiv w:val="1"/>
      <w:marLeft w:val="0"/>
      <w:marRight w:val="0"/>
      <w:marTop w:val="0"/>
      <w:marBottom w:val="0"/>
      <w:divBdr>
        <w:top w:val="none" w:sz="0" w:space="0" w:color="auto"/>
        <w:left w:val="none" w:sz="0" w:space="0" w:color="auto"/>
        <w:bottom w:val="none" w:sz="0" w:space="0" w:color="auto"/>
        <w:right w:val="none" w:sz="0" w:space="0" w:color="auto"/>
      </w:divBdr>
    </w:div>
    <w:div w:id="979505916">
      <w:bodyDiv w:val="1"/>
      <w:marLeft w:val="0"/>
      <w:marRight w:val="0"/>
      <w:marTop w:val="0"/>
      <w:marBottom w:val="0"/>
      <w:divBdr>
        <w:top w:val="none" w:sz="0" w:space="0" w:color="auto"/>
        <w:left w:val="none" w:sz="0" w:space="0" w:color="auto"/>
        <w:bottom w:val="none" w:sz="0" w:space="0" w:color="auto"/>
        <w:right w:val="none" w:sz="0" w:space="0" w:color="auto"/>
      </w:divBdr>
    </w:div>
    <w:div w:id="994454513">
      <w:bodyDiv w:val="1"/>
      <w:marLeft w:val="0"/>
      <w:marRight w:val="0"/>
      <w:marTop w:val="0"/>
      <w:marBottom w:val="0"/>
      <w:divBdr>
        <w:top w:val="none" w:sz="0" w:space="0" w:color="auto"/>
        <w:left w:val="none" w:sz="0" w:space="0" w:color="auto"/>
        <w:bottom w:val="none" w:sz="0" w:space="0" w:color="auto"/>
        <w:right w:val="none" w:sz="0" w:space="0" w:color="auto"/>
      </w:divBdr>
    </w:div>
    <w:div w:id="1063409740">
      <w:bodyDiv w:val="1"/>
      <w:marLeft w:val="0"/>
      <w:marRight w:val="0"/>
      <w:marTop w:val="0"/>
      <w:marBottom w:val="0"/>
      <w:divBdr>
        <w:top w:val="none" w:sz="0" w:space="0" w:color="auto"/>
        <w:left w:val="none" w:sz="0" w:space="0" w:color="auto"/>
        <w:bottom w:val="none" w:sz="0" w:space="0" w:color="auto"/>
        <w:right w:val="none" w:sz="0" w:space="0" w:color="auto"/>
      </w:divBdr>
    </w:div>
    <w:div w:id="1080100683">
      <w:bodyDiv w:val="1"/>
      <w:marLeft w:val="0"/>
      <w:marRight w:val="0"/>
      <w:marTop w:val="0"/>
      <w:marBottom w:val="0"/>
      <w:divBdr>
        <w:top w:val="none" w:sz="0" w:space="0" w:color="auto"/>
        <w:left w:val="none" w:sz="0" w:space="0" w:color="auto"/>
        <w:bottom w:val="none" w:sz="0" w:space="0" w:color="auto"/>
        <w:right w:val="none" w:sz="0" w:space="0" w:color="auto"/>
      </w:divBdr>
    </w:div>
    <w:div w:id="1080295495">
      <w:bodyDiv w:val="1"/>
      <w:marLeft w:val="0"/>
      <w:marRight w:val="0"/>
      <w:marTop w:val="0"/>
      <w:marBottom w:val="0"/>
      <w:divBdr>
        <w:top w:val="none" w:sz="0" w:space="0" w:color="auto"/>
        <w:left w:val="none" w:sz="0" w:space="0" w:color="auto"/>
        <w:bottom w:val="none" w:sz="0" w:space="0" w:color="auto"/>
        <w:right w:val="none" w:sz="0" w:space="0" w:color="auto"/>
      </w:divBdr>
    </w:div>
    <w:div w:id="1259169322">
      <w:bodyDiv w:val="1"/>
      <w:marLeft w:val="0"/>
      <w:marRight w:val="0"/>
      <w:marTop w:val="0"/>
      <w:marBottom w:val="0"/>
      <w:divBdr>
        <w:top w:val="none" w:sz="0" w:space="0" w:color="auto"/>
        <w:left w:val="none" w:sz="0" w:space="0" w:color="auto"/>
        <w:bottom w:val="none" w:sz="0" w:space="0" w:color="auto"/>
        <w:right w:val="none" w:sz="0" w:space="0" w:color="auto"/>
      </w:divBdr>
    </w:div>
    <w:div w:id="1396052121">
      <w:bodyDiv w:val="1"/>
      <w:marLeft w:val="0"/>
      <w:marRight w:val="0"/>
      <w:marTop w:val="0"/>
      <w:marBottom w:val="0"/>
      <w:divBdr>
        <w:top w:val="none" w:sz="0" w:space="0" w:color="auto"/>
        <w:left w:val="none" w:sz="0" w:space="0" w:color="auto"/>
        <w:bottom w:val="none" w:sz="0" w:space="0" w:color="auto"/>
        <w:right w:val="none" w:sz="0" w:space="0" w:color="auto"/>
      </w:divBdr>
    </w:div>
    <w:div w:id="1438408961">
      <w:bodyDiv w:val="1"/>
      <w:marLeft w:val="0"/>
      <w:marRight w:val="0"/>
      <w:marTop w:val="0"/>
      <w:marBottom w:val="0"/>
      <w:divBdr>
        <w:top w:val="none" w:sz="0" w:space="0" w:color="auto"/>
        <w:left w:val="none" w:sz="0" w:space="0" w:color="auto"/>
        <w:bottom w:val="none" w:sz="0" w:space="0" w:color="auto"/>
        <w:right w:val="none" w:sz="0" w:space="0" w:color="auto"/>
      </w:divBdr>
    </w:div>
    <w:div w:id="1498037384">
      <w:bodyDiv w:val="1"/>
      <w:marLeft w:val="0"/>
      <w:marRight w:val="0"/>
      <w:marTop w:val="0"/>
      <w:marBottom w:val="0"/>
      <w:divBdr>
        <w:top w:val="none" w:sz="0" w:space="0" w:color="auto"/>
        <w:left w:val="none" w:sz="0" w:space="0" w:color="auto"/>
        <w:bottom w:val="none" w:sz="0" w:space="0" w:color="auto"/>
        <w:right w:val="none" w:sz="0" w:space="0" w:color="auto"/>
      </w:divBdr>
    </w:div>
    <w:div w:id="1523858292">
      <w:bodyDiv w:val="1"/>
      <w:marLeft w:val="0"/>
      <w:marRight w:val="0"/>
      <w:marTop w:val="0"/>
      <w:marBottom w:val="0"/>
      <w:divBdr>
        <w:top w:val="none" w:sz="0" w:space="0" w:color="auto"/>
        <w:left w:val="none" w:sz="0" w:space="0" w:color="auto"/>
        <w:bottom w:val="none" w:sz="0" w:space="0" w:color="auto"/>
        <w:right w:val="none" w:sz="0" w:space="0" w:color="auto"/>
      </w:divBdr>
    </w:div>
    <w:div w:id="1585602648">
      <w:bodyDiv w:val="1"/>
      <w:marLeft w:val="0"/>
      <w:marRight w:val="0"/>
      <w:marTop w:val="0"/>
      <w:marBottom w:val="0"/>
      <w:divBdr>
        <w:top w:val="none" w:sz="0" w:space="0" w:color="auto"/>
        <w:left w:val="none" w:sz="0" w:space="0" w:color="auto"/>
        <w:bottom w:val="none" w:sz="0" w:space="0" w:color="auto"/>
        <w:right w:val="none" w:sz="0" w:space="0" w:color="auto"/>
      </w:divBdr>
    </w:div>
    <w:div w:id="1650473878">
      <w:bodyDiv w:val="1"/>
      <w:marLeft w:val="0"/>
      <w:marRight w:val="0"/>
      <w:marTop w:val="0"/>
      <w:marBottom w:val="0"/>
      <w:divBdr>
        <w:top w:val="none" w:sz="0" w:space="0" w:color="auto"/>
        <w:left w:val="none" w:sz="0" w:space="0" w:color="auto"/>
        <w:bottom w:val="none" w:sz="0" w:space="0" w:color="auto"/>
        <w:right w:val="none" w:sz="0" w:space="0" w:color="auto"/>
      </w:divBdr>
    </w:div>
    <w:div w:id="1658534726">
      <w:bodyDiv w:val="1"/>
      <w:marLeft w:val="0"/>
      <w:marRight w:val="0"/>
      <w:marTop w:val="0"/>
      <w:marBottom w:val="0"/>
      <w:divBdr>
        <w:top w:val="none" w:sz="0" w:space="0" w:color="auto"/>
        <w:left w:val="none" w:sz="0" w:space="0" w:color="auto"/>
        <w:bottom w:val="none" w:sz="0" w:space="0" w:color="auto"/>
        <w:right w:val="none" w:sz="0" w:space="0" w:color="auto"/>
      </w:divBdr>
    </w:div>
    <w:div w:id="1669477233">
      <w:bodyDiv w:val="1"/>
      <w:marLeft w:val="0"/>
      <w:marRight w:val="0"/>
      <w:marTop w:val="0"/>
      <w:marBottom w:val="0"/>
      <w:divBdr>
        <w:top w:val="none" w:sz="0" w:space="0" w:color="auto"/>
        <w:left w:val="none" w:sz="0" w:space="0" w:color="auto"/>
        <w:bottom w:val="none" w:sz="0" w:space="0" w:color="auto"/>
        <w:right w:val="none" w:sz="0" w:space="0" w:color="auto"/>
      </w:divBdr>
    </w:div>
    <w:div w:id="1749382689">
      <w:bodyDiv w:val="1"/>
      <w:marLeft w:val="0"/>
      <w:marRight w:val="0"/>
      <w:marTop w:val="0"/>
      <w:marBottom w:val="0"/>
      <w:divBdr>
        <w:top w:val="none" w:sz="0" w:space="0" w:color="auto"/>
        <w:left w:val="none" w:sz="0" w:space="0" w:color="auto"/>
        <w:bottom w:val="none" w:sz="0" w:space="0" w:color="auto"/>
        <w:right w:val="none" w:sz="0" w:space="0" w:color="auto"/>
      </w:divBdr>
    </w:div>
    <w:div w:id="1763837681">
      <w:bodyDiv w:val="1"/>
      <w:marLeft w:val="0"/>
      <w:marRight w:val="0"/>
      <w:marTop w:val="0"/>
      <w:marBottom w:val="0"/>
      <w:divBdr>
        <w:top w:val="none" w:sz="0" w:space="0" w:color="auto"/>
        <w:left w:val="none" w:sz="0" w:space="0" w:color="auto"/>
        <w:bottom w:val="none" w:sz="0" w:space="0" w:color="auto"/>
        <w:right w:val="none" w:sz="0" w:space="0" w:color="auto"/>
      </w:divBdr>
    </w:div>
    <w:div w:id="1836873415">
      <w:bodyDiv w:val="1"/>
      <w:marLeft w:val="0"/>
      <w:marRight w:val="0"/>
      <w:marTop w:val="0"/>
      <w:marBottom w:val="0"/>
      <w:divBdr>
        <w:top w:val="none" w:sz="0" w:space="0" w:color="auto"/>
        <w:left w:val="none" w:sz="0" w:space="0" w:color="auto"/>
        <w:bottom w:val="none" w:sz="0" w:space="0" w:color="auto"/>
        <w:right w:val="none" w:sz="0" w:space="0" w:color="auto"/>
      </w:divBdr>
    </w:div>
    <w:div w:id="1927113133">
      <w:bodyDiv w:val="1"/>
      <w:marLeft w:val="0"/>
      <w:marRight w:val="0"/>
      <w:marTop w:val="0"/>
      <w:marBottom w:val="0"/>
      <w:divBdr>
        <w:top w:val="none" w:sz="0" w:space="0" w:color="auto"/>
        <w:left w:val="none" w:sz="0" w:space="0" w:color="auto"/>
        <w:bottom w:val="none" w:sz="0" w:space="0" w:color="auto"/>
        <w:right w:val="none" w:sz="0" w:space="0" w:color="auto"/>
      </w:divBdr>
    </w:div>
    <w:div w:id="2036535844">
      <w:bodyDiv w:val="1"/>
      <w:marLeft w:val="0"/>
      <w:marRight w:val="0"/>
      <w:marTop w:val="0"/>
      <w:marBottom w:val="0"/>
      <w:divBdr>
        <w:top w:val="none" w:sz="0" w:space="0" w:color="auto"/>
        <w:left w:val="none" w:sz="0" w:space="0" w:color="auto"/>
        <w:bottom w:val="none" w:sz="0" w:space="0" w:color="auto"/>
        <w:right w:val="none" w:sz="0" w:space="0" w:color="auto"/>
      </w:divBdr>
    </w:div>
    <w:div w:id="208551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bogkova\Desktop\&#1044;&#1086;&#1082;&#1091;&#1084;&#1077;&#1085;&#1090;&#1099;%20&#1050;&#1057;&#1055;\2014\&#1041;&#1086;&#1095;&#1082;&#1086;&#1074;&#1072;\&#1047;&#1072;&#1082;&#1083;&#1102;&#1095;&#1077;&#1085;&#1080;&#1103;%20&#8470;%2002-11\&#1047;&#1072;&#1082;&#1083;.&#1075;&#1086;&#1076;.&#1086;&#1090;&#1095;.%20&#1075;.&#1057;&#1072;&#1083;&#1077;&#1093;&#1072;&#1088;&#1076;%202012&#1075;.do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45892-A17E-44AB-8855-84CF4FC86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4590</TotalTime>
  <Pages>1</Pages>
  <Words>5202</Words>
  <Characters>29657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34790</CharactersWithSpaces>
  <SharedDoc>false</SharedDoc>
  <HLinks>
    <vt:vector size="6" baseType="variant">
      <vt:variant>
        <vt:i4>559612960</vt:i4>
      </vt:variant>
      <vt:variant>
        <vt:i4>3</vt:i4>
      </vt:variant>
      <vt:variant>
        <vt:i4>0</vt:i4>
      </vt:variant>
      <vt:variant>
        <vt:i4>5</vt:i4>
      </vt:variant>
      <vt:variant>
        <vt:lpwstr>C:\Users\bogkova\Desktop\Документы КСП\2014\Бочкова\Заключения № 02-11\Закл.год.отч. г.Салехард 2012г.doc</vt:lpwstr>
      </vt:variant>
      <vt:variant>
        <vt:lpwstr>sub_503121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Надежда Александровна Бочкова</cp:lastModifiedBy>
  <cp:revision>165</cp:revision>
  <cp:lastPrinted>2023-04-28T02:45:00Z</cp:lastPrinted>
  <dcterms:created xsi:type="dcterms:W3CDTF">2021-04-21T03:16:00Z</dcterms:created>
  <dcterms:modified xsi:type="dcterms:W3CDTF">2024-04-26T00:00:00Z</dcterms:modified>
</cp:coreProperties>
</file>